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68841C" w14:textId="77777777" w:rsidR="006C26D1" w:rsidRPr="006C26D1" w:rsidRDefault="006C26D1" w:rsidP="006C26D1">
      <w:pPr>
        <w:spacing w:before="120" w:after="120"/>
        <w:jc w:val="center"/>
        <w:outlineLvl w:val="0"/>
        <w:rPr>
          <w:rFonts w:asciiTheme="minorBidi" w:hAnsiTheme="minorBidi"/>
          <w:color w:val="000000" w:themeColor="text1"/>
          <w:sz w:val="28"/>
          <w:szCs w:val="28"/>
        </w:rPr>
      </w:pPr>
      <w:r w:rsidRPr="006C26D1">
        <w:rPr>
          <w:rFonts w:asciiTheme="minorBidi" w:hAnsiTheme="minorBidi"/>
          <w:b/>
          <w:bCs/>
          <w:color w:val="000000" w:themeColor="text1"/>
          <w:sz w:val="28"/>
          <w:szCs w:val="28"/>
        </w:rPr>
        <w:t>Best of the Best from 2019 – Adult Literature Part I</w:t>
      </w:r>
    </w:p>
    <w:p w14:paraId="7CB86834" w14:textId="3AE89407" w:rsidR="006C26D1" w:rsidRDefault="006C26D1" w:rsidP="006C26D1">
      <w:pPr>
        <w:spacing w:before="120" w:after="120"/>
        <w:jc w:val="center"/>
        <w:outlineLvl w:val="0"/>
        <w:rPr>
          <w:rFonts w:asciiTheme="minorBidi" w:hAnsiTheme="minorBidi"/>
          <w:color w:val="000000" w:themeColor="text1"/>
        </w:rPr>
      </w:pPr>
      <w:r w:rsidRPr="006C26D1">
        <w:rPr>
          <w:rFonts w:asciiTheme="minorBidi" w:hAnsiTheme="minorBidi"/>
          <w:color w:val="000000" w:themeColor="text1"/>
        </w:rPr>
        <w:t>Brit Long, MD, FACEP</w:t>
      </w:r>
    </w:p>
    <w:p w14:paraId="0783B52D" w14:textId="77777777" w:rsidR="00E5593F" w:rsidRDefault="00E5593F" w:rsidP="006C26D1">
      <w:pPr>
        <w:spacing w:before="120" w:after="120"/>
        <w:jc w:val="center"/>
        <w:outlineLvl w:val="0"/>
        <w:rPr>
          <w:rFonts w:asciiTheme="minorBidi" w:hAnsiTheme="minorBidi"/>
          <w:color w:val="000000" w:themeColor="text1"/>
        </w:rPr>
      </w:pPr>
    </w:p>
    <w:p w14:paraId="33DC7469" w14:textId="17B17DEF" w:rsidR="00AC011F" w:rsidRPr="000B4CFB" w:rsidRDefault="00AC011F" w:rsidP="00E5593F">
      <w:pPr>
        <w:spacing w:before="120" w:after="120"/>
        <w:outlineLvl w:val="0"/>
        <w:rPr>
          <w:rFonts w:asciiTheme="minorBidi" w:eastAsia="Times New Roman" w:hAnsiTheme="minorBidi"/>
          <w:b/>
          <w:bCs/>
          <w:color w:val="000000" w:themeColor="text1"/>
          <w:kern w:val="36"/>
          <w:lang w:val="da-DK"/>
        </w:rPr>
      </w:pPr>
      <w:r w:rsidRPr="006C26D1">
        <w:rPr>
          <w:rFonts w:asciiTheme="minorBidi" w:hAnsiTheme="minorBidi"/>
          <w:b/>
          <w:bCs/>
          <w:color w:val="000000" w:themeColor="text1"/>
        </w:rPr>
        <w:t>Study 1 -</w:t>
      </w:r>
      <w:r w:rsidRPr="006C26D1">
        <w:rPr>
          <w:rFonts w:asciiTheme="minorBidi" w:eastAsia="Times New Roman" w:hAnsiTheme="minorBidi"/>
          <w:b/>
          <w:bCs/>
          <w:color w:val="000000" w:themeColor="text1"/>
          <w:kern w:val="36"/>
        </w:rPr>
        <w:t xml:space="preserve"> </w:t>
      </w:r>
      <w:r w:rsidRPr="00AC011F">
        <w:rPr>
          <w:rFonts w:asciiTheme="minorBidi" w:eastAsia="Times New Roman" w:hAnsiTheme="minorBidi"/>
          <w:b/>
          <w:bCs/>
          <w:color w:val="000000" w:themeColor="text1"/>
          <w:kern w:val="36"/>
        </w:rPr>
        <w:t xml:space="preserve">Will This Patient Be Difficult to </w:t>
      </w:r>
      <w:proofErr w:type="gramStart"/>
      <w:r w:rsidRPr="00AC011F">
        <w:rPr>
          <w:rFonts w:asciiTheme="minorBidi" w:eastAsia="Times New Roman" w:hAnsiTheme="minorBidi"/>
          <w:b/>
          <w:bCs/>
          <w:color w:val="000000" w:themeColor="text1"/>
          <w:kern w:val="36"/>
        </w:rPr>
        <w:t>Intubate?:</w:t>
      </w:r>
      <w:proofErr w:type="gramEnd"/>
      <w:r w:rsidRPr="00AC011F">
        <w:rPr>
          <w:rFonts w:asciiTheme="minorBidi" w:eastAsia="Times New Roman" w:hAnsiTheme="minorBidi"/>
          <w:b/>
          <w:bCs/>
          <w:color w:val="000000" w:themeColor="text1"/>
          <w:kern w:val="36"/>
        </w:rPr>
        <w:t xml:space="preserve"> The Rational Clinical Examination Systematic Review.</w:t>
      </w:r>
      <w:r w:rsidR="00E5593F">
        <w:rPr>
          <w:rFonts w:asciiTheme="minorBidi" w:eastAsia="Times New Roman" w:hAnsiTheme="minorBidi"/>
          <w:b/>
          <w:bCs/>
          <w:color w:val="000000" w:themeColor="text1"/>
          <w:kern w:val="36"/>
        </w:rPr>
        <w:t xml:space="preserve"> </w:t>
      </w:r>
      <w:hyperlink r:id="rId5" w:history="1">
        <w:proofErr w:type="spellStart"/>
        <w:r w:rsidRPr="000B4CFB">
          <w:rPr>
            <w:rFonts w:asciiTheme="minorBidi" w:eastAsia="Times New Roman" w:hAnsiTheme="minorBidi"/>
            <w:color w:val="000000" w:themeColor="text1"/>
            <w:lang w:val="da-DK"/>
          </w:rPr>
          <w:t>Detsky</w:t>
        </w:r>
        <w:proofErr w:type="spellEnd"/>
        <w:r w:rsidRPr="000B4CFB">
          <w:rPr>
            <w:rFonts w:asciiTheme="minorBidi" w:eastAsia="Times New Roman" w:hAnsiTheme="minorBidi"/>
            <w:color w:val="000000" w:themeColor="text1"/>
            <w:lang w:val="da-DK"/>
          </w:rPr>
          <w:t xml:space="preserve"> ME</w:t>
        </w:r>
      </w:hyperlink>
      <w:r w:rsidRPr="000B4CFB">
        <w:rPr>
          <w:rFonts w:asciiTheme="minorBidi" w:eastAsia="Times New Roman" w:hAnsiTheme="minorBidi"/>
          <w:color w:val="000000" w:themeColor="text1"/>
          <w:lang w:val="da-DK"/>
        </w:rPr>
        <w:t>, </w:t>
      </w:r>
      <w:proofErr w:type="spellStart"/>
      <w:r w:rsidRPr="00AC011F">
        <w:rPr>
          <w:rFonts w:asciiTheme="minorBidi" w:eastAsia="Times New Roman" w:hAnsiTheme="minorBidi"/>
          <w:color w:val="000000" w:themeColor="text1"/>
        </w:rPr>
        <w:fldChar w:fldCharType="begin"/>
      </w:r>
      <w:r w:rsidRPr="000B4CFB">
        <w:rPr>
          <w:rFonts w:asciiTheme="minorBidi" w:eastAsia="Times New Roman" w:hAnsiTheme="minorBidi"/>
          <w:color w:val="000000" w:themeColor="text1"/>
          <w:lang w:val="da-DK"/>
        </w:rPr>
        <w:instrText xml:space="preserve"> HYPERLINK "https://www.ncbi.nlm.nih.gov/pubmed/?term=Jivraj%20N%5BAuthor%5D&amp;cauthor=true&amp;cauthor_uid=30721300" </w:instrText>
      </w:r>
      <w:r w:rsidRPr="00AC011F">
        <w:rPr>
          <w:rFonts w:asciiTheme="minorBidi" w:eastAsia="Times New Roman" w:hAnsiTheme="minorBidi"/>
          <w:color w:val="000000" w:themeColor="text1"/>
        </w:rPr>
        <w:fldChar w:fldCharType="separate"/>
      </w:r>
      <w:r w:rsidRPr="000B4CFB">
        <w:rPr>
          <w:rFonts w:asciiTheme="minorBidi" w:eastAsia="Times New Roman" w:hAnsiTheme="minorBidi"/>
          <w:color w:val="000000" w:themeColor="text1"/>
          <w:lang w:val="da-DK"/>
        </w:rPr>
        <w:t>Jivraj</w:t>
      </w:r>
      <w:proofErr w:type="spellEnd"/>
      <w:r w:rsidRPr="000B4CFB">
        <w:rPr>
          <w:rFonts w:asciiTheme="minorBidi" w:eastAsia="Times New Roman" w:hAnsiTheme="minorBidi"/>
          <w:color w:val="000000" w:themeColor="text1"/>
          <w:lang w:val="da-DK"/>
        </w:rPr>
        <w:t xml:space="preserve"> N</w:t>
      </w:r>
      <w:r w:rsidRPr="00AC011F">
        <w:rPr>
          <w:rFonts w:asciiTheme="minorBidi" w:eastAsia="Times New Roman" w:hAnsiTheme="minorBidi"/>
          <w:color w:val="000000" w:themeColor="text1"/>
        </w:rPr>
        <w:fldChar w:fldCharType="end"/>
      </w:r>
      <w:r w:rsidRPr="000B4CFB">
        <w:rPr>
          <w:rFonts w:asciiTheme="minorBidi" w:eastAsia="Times New Roman" w:hAnsiTheme="minorBidi"/>
          <w:color w:val="000000" w:themeColor="text1"/>
          <w:lang w:val="da-DK"/>
        </w:rPr>
        <w:t>, </w:t>
      </w:r>
      <w:proofErr w:type="spellStart"/>
      <w:r w:rsidR="00097B68">
        <w:fldChar w:fldCharType="begin"/>
      </w:r>
      <w:r w:rsidR="00097B68" w:rsidRPr="00BC5715">
        <w:rPr>
          <w:lang w:val="da-DK"/>
        </w:rPr>
        <w:instrText xml:space="preserve"> HYPERLINK "https://www.ncbi.nlm.nih.gov/pubmed/?term=Adhikari%20NK%5BAuthor%5D&amp;cauthor=true&amp;cauthor_uid=30721300" </w:instrText>
      </w:r>
      <w:r w:rsidR="00097B68">
        <w:fldChar w:fldCharType="separate"/>
      </w:r>
      <w:r w:rsidRPr="000B4CFB">
        <w:rPr>
          <w:rFonts w:asciiTheme="minorBidi" w:eastAsia="Times New Roman" w:hAnsiTheme="minorBidi"/>
          <w:color w:val="000000" w:themeColor="text1"/>
          <w:lang w:val="da-DK"/>
        </w:rPr>
        <w:t>Adhikari</w:t>
      </w:r>
      <w:proofErr w:type="spellEnd"/>
      <w:r w:rsidRPr="000B4CFB">
        <w:rPr>
          <w:rFonts w:asciiTheme="minorBidi" w:eastAsia="Times New Roman" w:hAnsiTheme="minorBidi"/>
          <w:color w:val="000000" w:themeColor="text1"/>
          <w:lang w:val="da-DK"/>
        </w:rPr>
        <w:t xml:space="preserve"> NK</w:t>
      </w:r>
      <w:r w:rsidR="00097B68">
        <w:rPr>
          <w:rFonts w:asciiTheme="minorBidi" w:eastAsia="Times New Roman" w:hAnsiTheme="minorBidi"/>
          <w:color w:val="000000" w:themeColor="text1"/>
          <w:lang w:val="da-DK"/>
        </w:rPr>
        <w:fldChar w:fldCharType="end"/>
      </w:r>
      <w:r w:rsidRPr="000B4CFB">
        <w:rPr>
          <w:rFonts w:asciiTheme="minorBidi" w:eastAsia="Times New Roman" w:hAnsiTheme="minorBidi"/>
          <w:color w:val="000000" w:themeColor="text1"/>
          <w:lang w:val="da-DK"/>
        </w:rPr>
        <w:t xml:space="preserve"> , et al. JAMA. 2019 </w:t>
      </w:r>
      <w:proofErr w:type="spellStart"/>
      <w:r w:rsidRPr="000B4CFB">
        <w:rPr>
          <w:rFonts w:asciiTheme="minorBidi" w:eastAsia="Times New Roman" w:hAnsiTheme="minorBidi"/>
          <w:color w:val="000000" w:themeColor="text1"/>
          <w:lang w:val="da-DK"/>
        </w:rPr>
        <w:t>Feb</w:t>
      </w:r>
      <w:proofErr w:type="spellEnd"/>
      <w:r w:rsidRPr="000B4CFB">
        <w:rPr>
          <w:rFonts w:asciiTheme="minorBidi" w:eastAsia="Times New Roman" w:hAnsiTheme="minorBidi"/>
          <w:color w:val="000000" w:themeColor="text1"/>
          <w:lang w:val="da-DK"/>
        </w:rPr>
        <w:t xml:space="preserve"> 5;321(5):493-503. </w:t>
      </w:r>
    </w:p>
    <w:p w14:paraId="5FAA9F4B" w14:textId="12280133" w:rsidR="00AC011F" w:rsidRPr="004926FC" w:rsidRDefault="00AC011F" w:rsidP="004926FC">
      <w:pPr>
        <w:rPr>
          <w:rFonts w:asciiTheme="minorBidi" w:eastAsia="Times New Roman" w:hAnsiTheme="minorBidi"/>
          <w:color w:val="000000" w:themeColor="text1"/>
        </w:rPr>
      </w:pPr>
      <w:r w:rsidRPr="006C26D1">
        <w:rPr>
          <w:rFonts w:asciiTheme="minorBidi" w:eastAsia="Times New Roman" w:hAnsiTheme="minorBidi"/>
          <w:b/>
          <w:bCs/>
          <w:color w:val="000000" w:themeColor="text1"/>
        </w:rPr>
        <w:t>Takeaway</w:t>
      </w:r>
      <w:r w:rsidRPr="004926FC">
        <w:rPr>
          <w:rFonts w:asciiTheme="minorBidi" w:eastAsia="Times New Roman" w:hAnsiTheme="minorBidi"/>
          <w:color w:val="000000" w:themeColor="text1"/>
        </w:rPr>
        <w:t xml:space="preserve"> – </w:t>
      </w:r>
      <w:r w:rsidR="000B4CFB">
        <w:rPr>
          <w:rFonts w:asciiTheme="minorBidi" w:eastAsia="Times New Roman" w:hAnsiTheme="minorBidi"/>
          <w:color w:val="000000" w:themeColor="text1"/>
        </w:rPr>
        <w:t>This m</w:t>
      </w:r>
      <w:r w:rsidRPr="004926FC">
        <w:rPr>
          <w:rFonts w:asciiTheme="minorBidi" w:eastAsia="Times New Roman" w:hAnsiTheme="minorBidi"/>
          <w:color w:val="000000" w:themeColor="text1"/>
        </w:rPr>
        <w:t>eta-analysis suggest</w:t>
      </w:r>
      <w:r w:rsidR="000B4CFB">
        <w:rPr>
          <w:rFonts w:asciiTheme="minorBidi" w:eastAsia="Times New Roman" w:hAnsiTheme="minorBidi"/>
          <w:color w:val="000000" w:themeColor="text1"/>
        </w:rPr>
        <w:t>s</w:t>
      </w:r>
      <w:r w:rsidRPr="004926FC">
        <w:rPr>
          <w:rFonts w:asciiTheme="minorBidi" w:eastAsia="Times New Roman" w:hAnsiTheme="minorBidi"/>
          <w:color w:val="000000" w:themeColor="text1"/>
        </w:rPr>
        <w:t xml:space="preserve"> history </w:t>
      </w:r>
      <w:r w:rsidR="000B4CFB">
        <w:rPr>
          <w:rFonts w:asciiTheme="minorBidi" w:eastAsia="Times New Roman" w:hAnsiTheme="minorBidi"/>
          <w:color w:val="000000" w:themeColor="text1"/>
        </w:rPr>
        <w:t xml:space="preserve">of difficult intubation </w:t>
      </w:r>
      <w:r w:rsidRPr="004926FC">
        <w:rPr>
          <w:rFonts w:asciiTheme="minorBidi" w:eastAsia="Times New Roman" w:hAnsiTheme="minorBidi"/>
          <w:color w:val="000000" w:themeColor="text1"/>
        </w:rPr>
        <w:t xml:space="preserve">(LR 16-19) and upper lip bite test (LR 14) are </w:t>
      </w:r>
      <w:r w:rsidR="000B4CFB">
        <w:rPr>
          <w:rFonts w:asciiTheme="minorBidi" w:eastAsia="Times New Roman" w:hAnsiTheme="minorBidi"/>
          <w:color w:val="000000" w:themeColor="text1"/>
        </w:rPr>
        <w:t xml:space="preserve">the </w:t>
      </w:r>
      <w:r w:rsidRPr="004926FC">
        <w:rPr>
          <w:rFonts w:asciiTheme="minorBidi" w:eastAsia="Times New Roman" w:hAnsiTheme="minorBidi"/>
          <w:color w:val="000000" w:themeColor="text1"/>
        </w:rPr>
        <w:t>best predictors of difficult intubation</w:t>
      </w:r>
      <w:r w:rsidR="000B4CFB">
        <w:rPr>
          <w:rFonts w:asciiTheme="minorBidi" w:eastAsia="Times New Roman" w:hAnsiTheme="minorBidi"/>
          <w:color w:val="000000" w:themeColor="text1"/>
        </w:rPr>
        <w:t>.</w:t>
      </w:r>
    </w:p>
    <w:p w14:paraId="0F42396D" w14:textId="2AB62BF5" w:rsidR="00631D8F" w:rsidRPr="008E2418" w:rsidRDefault="00AC011F" w:rsidP="008E2418">
      <w:pPr>
        <w:pStyle w:val="Heading1"/>
        <w:spacing w:before="240" w:beforeAutospacing="0" w:after="120" w:afterAutospacing="0"/>
        <w:rPr>
          <w:rFonts w:asciiTheme="minorBidi" w:hAnsiTheme="minorBidi" w:cstheme="minorBidi"/>
          <w:color w:val="000000" w:themeColor="text1"/>
          <w:sz w:val="24"/>
          <w:szCs w:val="24"/>
        </w:rPr>
      </w:pPr>
      <w:r w:rsidRPr="006C26D1">
        <w:rPr>
          <w:rFonts w:asciiTheme="minorBidi" w:hAnsiTheme="minorBidi" w:cstheme="minorBidi"/>
          <w:color w:val="000000" w:themeColor="text1"/>
          <w:sz w:val="24"/>
          <w:szCs w:val="24"/>
        </w:rPr>
        <w:t xml:space="preserve">Study </w:t>
      </w:r>
      <w:r w:rsidRPr="00E5593F">
        <w:rPr>
          <w:rFonts w:asciiTheme="minorBidi" w:hAnsiTheme="minorBidi" w:cstheme="minorBidi"/>
          <w:color w:val="000000" w:themeColor="text1"/>
          <w:sz w:val="24"/>
          <w:szCs w:val="24"/>
        </w:rPr>
        <w:t xml:space="preserve">2 - The HEAVEN criteria predict </w:t>
      </w:r>
      <w:proofErr w:type="spellStart"/>
      <w:r w:rsidRPr="00E5593F">
        <w:rPr>
          <w:rFonts w:asciiTheme="minorBidi" w:hAnsiTheme="minorBidi" w:cstheme="minorBidi"/>
          <w:color w:val="000000" w:themeColor="text1"/>
          <w:sz w:val="24"/>
          <w:szCs w:val="24"/>
        </w:rPr>
        <w:t>laryngoscopic</w:t>
      </w:r>
      <w:proofErr w:type="spellEnd"/>
      <w:r w:rsidRPr="00E5593F">
        <w:rPr>
          <w:rFonts w:asciiTheme="minorBidi" w:hAnsiTheme="minorBidi" w:cstheme="minorBidi"/>
          <w:color w:val="000000" w:themeColor="text1"/>
          <w:sz w:val="24"/>
          <w:szCs w:val="24"/>
        </w:rPr>
        <w:t xml:space="preserve"> view and intubation success for both direct and video laryngoscopy: a cohort analysis</w:t>
      </w:r>
      <w:r w:rsidR="006C26D1" w:rsidRPr="00E5593F">
        <w:rPr>
          <w:rFonts w:asciiTheme="minorBidi" w:hAnsiTheme="minorBidi" w:cstheme="minorBidi"/>
          <w:color w:val="000000" w:themeColor="text1"/>
          <w:sz w:val="24"/>
          <w:szCs w:val="24"/>
        </w:rPr>
        <w:t>.</w:t>
      </w:r>
      <w:r w:rsidR="00E5593F" w:rsidRPr="00E5593F">
        <w:rPr>
          <w:rFonts w:asciiTheme="minorBidi" w:hAnsiTheme="minorBidi" w:cstheme="minorBidi"/>
          <w:color w:val="000000" w:themeColor="text1"/>
          <w:sz w:val="24"/>
          <w:szCs w:val="24"/>
        </w:rPr>
        <w:t xml:space="preserve"> </w:t>
      </w:r>
      <w:hyperlink r:id="rId6" w:history="1">
        <w:r w:rsidRPr="00E5593F">
          <w:rPr>
            <w:rFonts w:asciiTheme="minorBidi" w:hAnsiTheme="minorBidi" w:cstheme="minorBidi"/>
            <w:b w:val="0"/>
            <w:bCs w:val="0"/>
            <w:color w:val="000000" w:themeColor="text1"/>
            <w:sz w:val="24"/>
            <w:szCs w:val="24"/>
          </w:rPr>
          <w:t>Fauzia</w:t>
        </w:r>
        <w:r w:rsidR="00E5593F">
          <w:rPr>
            <w:rFonts w:asciiTheme="minorBidi" w:hAnsiTheme="minorBidi" w:cstheme="minorBidi"/>
            <w:b w:val="0"/>
            <w:bCs w:val="0"/>
            <w:color w:val="000000" w:themeColor="text1"/>
            <w:sz w:val="24"/>
            <w:szCs w:val="24"/>
          </w:rPr>
          <w:t xml:space="preserve"> </w:t>
        </w:r>
        <w:proofErr w:type="spellStart"/>
        <w:r w:rsidRPr="00E5593F">
          <w:rPr>
            <w:rFonts w:asciiTheme="minorBidi" w:hAnsiTheme="minorBidi" w:cstheme="minorBidi"/>
            <w:b w:val="0"/>
            <w:bCs w:val="0"/>
            <w:color w:val="000000" w:themeColor="text1"/>
            <w:sz w:val="24"/>
            <w:szCs w:val="24"/>
          </w:rPr>
          <w:t>Nausheen</w:t>
        </w:r>
        <w:proofErr w:type="spellEnd"/>
      </w:hyperlink>
      <w:r w:rsidRPr="00E5593F">
        <w:rPr>
          <w:rFonts w:asciiTheme="minorBidi" w:hAnsiTheme="minorBidi" w:cstheme="minorBidi"/>
          <w:b w:val="0"/>
          <w:bCs w:val="0"/>
          <w:color w:val="000000" w:themeColor="text1"/>
          <w:sz w:val="24"/>
          <w:szCs w:val="24"/>
        </w:rPr>
        <w:t>, </w:t>
      </w:r>
      <w:proofErr w:type="spellStart"/>
      <w:r w:rsidR="00CE771A">
        <w:fldChar w:fldCharType="begin"/>
      </w:r>
      <w:r w:rsidR="00CE771A">
        <w:instrText xml:space="preserve"> HYPERLINK "https://www.ncbi.nlm.nih.gov/pubmed/?term=Niknafs%20NP%5BAuthor%5D&amp;cauthor=true&amp;cauthor_uid=31018857" </w:instrText>
      </w:r>
      <w:r w:rsidR="00CE771A">
        <w:fldChar w:fldCharType="separate"/>
      </w:r>
      <w:r w:rsidRPr="00E5593F">
        <w:rPr>
          <w:rFonts w:asciiTheme="minorBidi" w:hAnsiTheme="minorBidi" w:cstheme="minorBidi"/>
          <w:b w:val="0"/>
          <w:bCs w:val="0"/>
          <w:color w:val="000000" w:themeColor="text1"/>
          <w:sz w:val="24"/>
          <w:szCs w:val="24"/>
        </w:rPr>
        <w:t>Niknafs</w:t>
      </w:r>
      <w:proofErr w:type="spellEnd"/>
      <w:r w:rsidR="00CE771A">
        <w:rPr>
          <w:rFonts w:asciiTheme="minorBidi" w:hAnsiTheme="minorBidi" w:cstheme="minorBidi"/>
          <w:b w:val="0"/>
          <w:bCs w:val="0"/>
          <w:color w:val="000000" w:themeColor="text1"/>
          <w:sz w:val="24"/>
          <w:szCs w:val="24"/>
        </w:rPr>
        <w:fldChar w:fldCharType="end"/>
      </w:r>
      <w:r w:rsidR="008E2418">
        <w:rPr>
          <w:rFonts w:asciiTheme="minorBidi" w:hAnsiTheme="minorBidi" w:cstheme="minorBidi"/>
          <w:b w:val="0"/>
          <w:bCs w:val="0"/>
          <w:color w:val="000000" w:themeColor="text1"/>
          <w:sz w:val="24"/>
          <w:szCs w:val="24"/>
        </w:rPr>
        <w:t xml:space="preserve"> NP</w:t>
      </w:r>
      <w:r w:rsidRPr="00E5593F">
        <w:rPr>
          <w:rFonts w:asciiTheme="minorBidi" w:hAnsiTheme="minorBidi" w:cstheme="minorBidi"/>
          <w:b w:val="0"/>
          <w:bCs w:val="0"/>
          <w:color w:val="000000" w:themeColor="text1"/>
          <w:sz w:val="24"/>
          <w:szCs w:val="24"/>
        </w:rPr>
        <w:t>, </w:t>
      </w:r>
      <w:hyperlink r:id="rId7" w:history="1">
        <w:r w:rsidRPr="00E5593F">
          <w:rPr>
            <w:rFonts w:asciiTheme="minorBidi" w:hAnsiTheme="minorBidi" w:cstheme="minorBidi"/>
            <w:b w:val="0"/>
            <w:bCs w:val="0"/>
            <w:color w:val="000000" w:themeColor="text1"/>
            <w:sz w:val="24"/>
            <w:szCs w:val="24"/>
          </w:rPr>
          <w:t>MacLean</w:t>
        </w:r>
      </w:hyperlink>
      <w:r w:rsidR="008E2418">
        <w:rPr>
          <w:rFonts w:asciiTheme="minorBidi" w:hAnsiTheme="minorBidi" w:cstheme="minorBidi"/>
          <w:b w:val="0"/>
          <w:bCs w:val="0"/>
          <w:color w:val="000000" w:themeColor="text1"/>
          <w:sz w:val="24"/>
          <w:szCs w:val="24"/>
        </w:rPr>
        <w:t xml:space="preserve"> DJ</w:t>
      </w:r>
      <w:r w:rsidRPr="00E5593F">
        <w:rPr>
          <w:rFonts w:asciiTheme="minorBidi" w:hAnsiTheme="minorBidi" w:cstheme="minorBidi"/>
          <w:b w:val="0"/>
          <w:bCs w:val="0"/>
          <w:color w:val="000000" w:themeColor="text1"/>
          <w:sz w:val="24"/>
          <w:szCs w:val="24"/>
        </w:rPr>
        <w:t>,</w:t>
      </w:r>
      <w:r w:rsidR="006C26D1" w:rsidRPr="00E5593F">
        <w:rPr>
          <w:rFonts w:asciiTheme="minorBidi" w:hAnsiTheme="minorBidi" w:cstheme="minorBidi"/>
          <w:b w:val="0"/>
          <w:bCs w:val="0"/>
          <w:color w:val="000000" w:themeColor="text1"/>
          <w:sz w:val="24"/>
          <w:szCs w:val="24"/>
        </w:rPr>
        <w:t xml:space="preserve"> et al.</w:t>
      </w:r>
      <w:r w:rsidRPr="00E5593F">
        <w:rPr>
          <w:rFonts w:asciiTheme="minorBidi" w:hAnsiTheme="minorBidi" w:cstheme="minorBidi"/>
          <w:b w:val="0"/>
          <w:bCs w:val="0"/>
          <w:color w:val="000000" w:themeColor="text1"/>
          <w:sz w:val="24"/>
          <w:szCs w:val="24"/>
        </w:rPr>
        <w:t xml:space="preserve"> </w:t>
      </w:r>
      <w:proofErr w:type="spellStart"/>
      <w:r w:rsidRPr="00E5593F">
        <w:rPr>
          <w:rFonts w:asciiTheme="minorBidi" w:hAnsiTheme="minorBidi" w:cstheme="minorBidi"/>
          <w:b w:val="0"/>
          <w:bCs w:val="0"/>
          <w:color w:val="000000" w:themeColor="text1"/>
          <w:sz w:val="24"/>
          <w:szCs w:val="24"/>
        </w:rPr>
        <w:t>Scand</w:t>
      </w:r>
      <w:proofErr w:type="spellEnd"/>
      <w:r w:rsidRPr="00E5593F">
        <w:rPr>
          <w:rFonts w:asciiTheme="minorBidi" w:hAnsiTheme="minorBidi" w:cstheme="minorBidi"/>
          <w:b w:val="0"/>
          <w:bCs w:val="0"/>
          <w:color w:val="000000" w:themeColor="text1"/>
          <w:sz w:val="24"/>
          <w:szCs w:val="24"/>
        </w:rPr>
        <w:t xml:space="preserve"> J Trauma </w:t>
      </w:r>
      <w:proofErr w:type="spellStart"/>
      <w:r w:rsidRPr="00E5593F">
        <w:rPr>
          <w:rFonts w:asciiTheme="minorBidi" w:hAnsiTheme="minorBidi" w:cstheme="minorBidi"/>
          <w:b w:val="0"/>
          <w:bCs w:val="0"/>
          <w:color w:val="000000" w:themeColor="text1"/>
          <w:sz w:val="24"/>
          <w:szCs w:val="24"/>
        </w:rPr>
        <w:t>Resusc</w:t>
      </w:r>
      <w:proofErr w:type="spellEnd"/>
      <w:r w:rsidRPr="00E5593F">
        <w:rPr>
          <w:rFonts w:asciiTheme="minorBidi" w:hAnsiTheme="minorBidi" w:cstheme="minorBidi"/>
          <w:b w:val="0"/>
          <w:bCs w:val="0"/>
          <w:color w:val="000000" w:themeColor="text1"/>
          <w:sz w:val="24"/>
          <w:szCs w:val="24"/>
        </w:rPr>
        <w:t xml:space="preserve"> </w:t>
      </w:r>
      <w:proofErr w:type="spellStart"/>
      <w:r w:rsidRPr="00E5593F">
        <w:rPr>
          <w:rFonts w:asciiTheme="minorBidi" w:hAnsiTheme="minorBidi" w:cstheme="minorBidi"/>
          <w:b w:val="0"/>
          <w:bCs w:val="0"/>
          <w:color w:val="000000" w:themeColor="text1"/>
          <w:sz w:val="24"/>
          <w:szCs w:val="24"/>
        </w:rPr>
        <w:t>Emerg</w:t>
      </w:r>
      <w:proofErr w:type="spellEnd"/>
      <w:r w:rsidRPr="00E5593F">
        <w:rPr>
          <w:rFonts w:asciiTheme="minorBidi" w:hAnsiTheme="minorBidi" w:cstheme="minorBidi"/>
          <w:b w:val="0"/>
          <w:bCs w:val="0"/>
          <w:color w:val="000000" w:themeColor="text1"/>
          <w:sz w:val="24"/>
          <w:szCs w:val="24"/>
        </w:rPr>
        <w:t xml:space="preserve"> Med. 2019 Apr 24;27(1):50.</w:t>
      </w:r>
    </w:p>
    <w:p w14:paraId="7FCD74C4" w14:textId="005DC40B" w:rsidR="00AC011F" w:rsidRPr="00E5593F" w:rsidRDefault="00AC011F" w:rsidP="004926FC">
      <w:pPr>
        <w:rPr>
          <w:rFonts w:asciiTheme="minorBidi" w:eastAsia="Times New Roman" w:hAnsiTheme="minorBidi"/>
          <w:color w:val="000000" w:themeColor="text1"/>
        </w:rPr>
      </w:pPr>
      <w:r w:rsidRPr="00E5593F">
        <w:rPr>
          <w:rFonts w:asciiTheme="minorBidi" w:eastAsia="Times New Roman" w:hAnsiTheme="minorBidi"/>
          <w:b/>
          <w:bCs/>
          <w:color w:val="000000" w:themeColor="text1"/>
        </w:rPr>
        <w:t>Takeaway</w:t>
      </w:r>
      <w:r w:rsidRPr="00E5593F">
        <w:rPr>
          <w:rFonts w:asciiTheme="minorBidi" w:eastAsia="Times New Roman" w:hAnsiTheme="minorBidi"/>
          <w:color w:val="000000" w:themeColor="text1"/>
        </w:rPr>
        <w:t xml:space="preserve"> – </w:t>
      </w:r>
      <w:r w:rsidR="00B96C87">
        <w:rPr>
          <w:rFonts w:asciiTheme="minorBidi" w:eastAsia="Times New Roman" w:hAnsiTheme="minorBidi"/>
          <w:color w:val="000000" w:themeColor="text1"/>
        </w:rPr>
        <w:t>This retrospective study evaluating RSI (DL and VL) in the prehospital setting found that t</w:t>
      </w:r>
      <w:r w:rsidR="00D4297F">
        <w:rPr>
          <w:rFonts w:asciiTheme="minorBidi" w:eastAsia="Times New Roman" w:hAnsiTheme="minorBidi"/>
          <w:color w:val="000000" w:themeColor="text1"/>
        </w:rPr>
        <w:t xml:space="preserve">he </w:t>
      </w:r>
      <w:r w:rsidRPr="00E5593F">
        <w:rPr>
          <w:rFonts w:asciiTheme="minorBidi" w:eastAsia="Times New Roman" w:hAnsiTheme="minorBidi"/>
          <w:color w:val="000000" w:themeColor="text1"/>
        </w:rPr>
        <w:t xml:space="preserve">HEAVEN Criteria </w:t>
      </w:r>
      <w:r w:rsidR="00B96C87">
        <w:rPr>
          <w:rFonts w:asciiTheme="minorBidi" w:eastAsia="Times New Roman" w:hAnsiTheme="minorBidi"/>
          <w:color w:val="000000" w:themeColor="text1"/>
        </w:rPr>
        <w:t>are useful</w:t>
      </w:r>
      <w:r w:rsidRPr="00E5593F">
        <w:rPr>
          <w:rFonts w:asciiTheme="minorBidi" w:eastAsia="Times New Roman" w:hAnsiTheme="minorBidi"/>
          <w:color w:val="000000" w:themeColor="text1"/>
        </w:rPr>
        <w:t xml:space="preserve"> to predict difficult </w:t>
      </w:r>
      <w:proofErr w:type="spellStart"/>
      <w:r w:rsidRPr="00E5593F">
        <w:rPr>
          <w:rFonts w:asciiTheme="minorBidi" w:eastAsia="Times New Roman" w:hAnsiTheme="minorBidi"/>
          <w:color w:val="000000" w:themeColor="text1"/>
        </w:rPr>
        <w:t>laryngoscopic</w:t>
      </w:r>
      <w:proofErr w:type="spellEnd"/>
      <w:r w:rsidRPr="00E5593F">
        <w:rPr>
          <w:rFonts w:asciiTheme="minorBidi" w:eastAsia="Times New Roman" w:hAnsiTheme="minorBidi"/>
          <w:color w:val="000000" w:themeColor="text1"/>
        </w:rPr>
        <w:t xml:space="preserve"> view and intubation. </w:t>
      </w:r>
    </w:p>
    <w:p w14:paraId="287E1C4B" w14:textId="46CE69E1" w:rsidR="00AC011F" w:rsidRPr="00E5593F" w:rsidRDefault="006C26D1" w:rsidP="004926FC">
      <w:pPr>
        <w:rPr>
          <w:rFonts w:asciiTheme="minorBidi" w:eastAsia="Times New Roman" w:hAnsiTheme="minorBidi"/>
          <w:color w:val="000000" w:themeColor="text1"/>
        </w:rPr>
      </w:pPr>
      <w:r w:rsidRPr="00E5593F">
        <w:rPr>
          <w:rFonts w:asciiTheme="minorBidi" w:eastAsia="Times New Roman" w:hAnsiTheme="minorBidi"/>
          <w:b/>
          <w:bCs/>
          <w:color w:val="000000" w:themeColor="text1"/>
        </w:rPr>
        <w:t xml:space="preserve">HEAVEN </w:t>
      </w:r>
      <w:r w:rsidR="00AC011F" w:rsidRPr="00E5593F">
        <w:rPr>
          <w:rFonts w:asciiTheme="minorBidi" w:eastAsia="Times New Roman" w:hAnsiTheme="minorBidi"/>
          <w:b/>
          <w:bCs/>
          <w:color w:val="000000" w:themeColor="text1"/>
        </w:rPr>
        <w:t xml:space="preserve">Criteria </w:t>
      </w:r>
      <w:r w:rsidR="00AC011F" w:rsidRPr="00E5593F">
        <w:rPr>
          <w:rFonts w:asciiTheme="minorBidi" w:eastAsia="Times New Roman" w:hAnsiTheme="minorBidi"/>
          <w:color w:val="000000" w:themeColor="text1"/>
        </w:rPr>
        <w:t xml:space="preserve">- </w:t>
      </w:r>
      <w:r w:rsidR="00AC011F" w:rsidRPr="00E5593F">
        <w:rPr>
          <w:rFonts w:asciiTheme="minorBidi" w:eastAsia="Times New Roman" w:hAnsiTheme="minorBidi"/>
          <w:color w:val="000000" w:themeColor="text1"/>
          <w:shd w:val="clear" w:color="auto" w:fill="FFFFFF"/>
        </w:rPr>
        <w:t>Hypoxemia, Extremes of size</w:t>
      </w:r>
      <w:r w:rsidR="00D4297F">
        <w:rPr>
          <w:rFonts w:asciiTheme="minorBidi" w:eastAsia="Times New Roman" w:hAnsiTheme="minorBidi"/>
          <w:color w:val="000000" w:themeColor="text1"/>
          <w:shd w:val="clear" w:color="auto" w:fill="FFFFFF"/>
        </w:rPr>
        <w:t xml:space="preserve"> (pediatric and obese patients)</w:t>
      </w:r>
      <w:r w:rsidR="00AC011F" w:rsidRPr="00E5593F">
        <w:rPr>
          <w:rFonts w:asciiTheme="minorBidi" w:eastAsia="Times New Roman" w:hAnsiTheme="minorBidi"/>
          <w:color w:val="000000" w:themeColor="text1"/>
          <w:shd w:val="clear" w:color="auto" w:fill="FFFFFF"/>
        </w:rPr>
        <w:t>, Anatomic challenges, Vomit/blood/fluid, Exsanguination, Neck mobility)</w:t>
      </w:r>
    </w:p>
    <w:p w14:paraId="38BAB93C" w14:textId="4D8ECFD2" w:rsidR="00AC011F" w:rsidRPr="00E5593F" w:rsidRDefault="00AC011F" w:rsidP="004926FC">
      <w:pPr>
        <w:rPr>
          <w:rFonts w:asciiTheme="minorBidi" w:eastAsia="Times New Roman" w:hAnsiTheme="minorBidi"/>
          <w:color w:val="000000" w:themeColor="text1"/>
        </w:rPr>
      </w:pPr>
    </w:p>
    <w:p w14:paraId="3601DC50" w14:textId="739A4009" w:rsidR="00631D8F" w:rsidRDefault="00AC011F" w:rsidP="008E2418">
      <w:pPr>
        <w:rPr>
          <w:rFonts w:asciiTheme="minorBidi" w:eastAsia="Times New Roman" w:hAnsiTheme="minorBidi"/>
          <w:color w:val="000000" w:themeColor="text1"/>
          <w:shd w:val="clear" w:color="auto" w:fill="FFFFFF"/>
        </w:rPr>
      </w:pPr>
      <w:r w:rsidRPr="00E5593F">
        <w:rPr>
          <w:rFonts w:asciiTheme="minorBidi" w:eastAsia="Times New Roman" w:hAnsiTheme="minorBidi"/>
          <w:b/>
          <w:bCs/>
          <w:color w:val="000000" w:themeColor="text1"/>
        </w:rPr>
        <w:t>Study 3</w:t>
      </w:r>
      <w:r w:rsidRPr="00E5593F">
        <w:rPr>
          <w:rFonts w:asciiTheme="minorBidi" w:eastAsia="Times New Roman" w:hAnsiTheme="minorBidi"/>
          <w:color w:val="000000" w:themeColor="text1"/>
        </w:rPr>
        <w:t xml:space="preserve"> - </w:t>
      </w:r>
      <w:r w:rsidRPr="00E5593F">
        <w:rPr>
          <w:rFonts w:asciiTheme="minorBidi" w:eastAsia="Times New Roman" w:hAnsiTheme="minorBidi"/>
          <w:b/>
          <w:bCs/>
          <w:color w:val="000000" w:themeColor="text1"/>
          <w:shd w:val="clear" w:color="auto" w:fill="FFFFFF"/>
        </w:rPr>
        <w:t>Bag-Mask Ventilation during Tracheal Intubation of Critically Ill Adults.</w:t>
      </w:r>
      <w:r w:rsidRPr="00E5593F">
        <w:rPr>
          <w:rFonts w:asciiTheme="minorBidi" w:eastAsia="Times New Roman" w:hAnsiTheme="minorBidi"/>
          <w:color w:val="000000" w:themeColor="text1"/>
          <w:shd w:val="clear" w:color="auto" w:fill="FFFFFF"/>
        </w:rPr>
        <w:t xml:space="preserve"> Casey JD, </w:t>
      </w:r>
      <w:proofErr w:type="spellStart"/>
      <w:r w:rsidRPr="00E5593F">
        <w:rPr>
          <w:rFonts w:asciiTheme="minorBidi" w:eastAsia="Times New Roman" w:hAnsiTheme="minorBidi"/>
          <w:color w:val="000000" w:themeColor="text1"/>
          <w:shd w:val="clear" w:color="auto" w:fill="FFFFFF"/>
        </w:rPr>
        <w:t>Janz</w:t>
      </w:r>
      <w:proofErr w:type="spellEnd"/>
      <w:r w:rsidRPr="00E5593F">
        <w:rPr>
          <w:rFonts w:asciiTheme="minorBidi" w:eastAsia="Times New Roman" w:hAnsiTheme="minorBidi"/>
          <w:color w:val="000000" w:themeColor="text1"/>
          <w:shd w:val="clear" w:color="auto" w:fill="FFFFFF"/>
        </w:rPr>
        <w:t xml:space="preserve"> DR, Russell DW, et </w:t>
      </w:r>
      <w:r w:rsidRPr="008E2418">
        <w:rPr>
          <w:rFonts w:asciiTheme="minorBidi" w:eastAsia="Times New Roman" w:hAnsiTheme="minorBidi"/>
          <w:color w:val="000000" w:themeColor="text1"/>
          <w:shd w:val="clear" w:color="auto" w:fill="FFFFFF"/>
        </w:rPr>
        <w:t xml:space="preserve">al. </w:t>
      </w:r>
      <w:r w:rsidRPr="008E2418">
        <w:rPr>
          <w:rFonts w:asciiTheme="minorBidi" w:eastAsia="Times New Roman" w:hAnsiTheme="minorBidi"/>
          <w:color w:val="000000" w:themeColor="text1"/>
        </w:rPr>
        <w:t xml:space="preserve">N </w:t>
      </w:r>
      <w:proofErr w:type="spellStart"/>
      <w:r w:rsidRPr="008E2418">
        <w:rPr>
          <w:rFonts w:asciiTheme="minorBidi" w:eastAsia="Times New Roman" w:hAnsiTheme="minorBidi"/>
          <w:color w:val="000000" w:themeColor="text1"/>
        </w:rPr>
        <w:t>Engl</w:t>
      </w:r>
      <w:proofErr w:type="spellEnd"/>
      <w:r w:rsidRPr="008E2418">
        <w:rPr>
          <w:rFonts w:asciiTheme="minorBidi" w:eastAsia="Times New Roman" w:hAnsiTheme="minorBidi"/>
          <w:color w:val="000000" w:themeColor="text1"/>
        </w:rPr>
        <w:t xml:space="preserve"> J Med</w:t>
      </w:r>
      <w:r w:rsidRPr="008E2418">
        <w:rPr>
          <w:rFonts w:asciiTheme="minorBidi" w:eastAsia="Times New Roman" w:hAnsiTheme="minorBidi"/>
          <w:color w:val="000000" w:themeColor="text1"/>
          <w:shd w:val="clear" w:color="auto" w:fill="FFFFFF"/>
        </w:rPr>
        <w:t>.</w:t>
      </w:r>
      <w:r w:rsidRPr="00E5593F">
        <w:rPr>
          <w:rFonts w:asciiTheme="minorBidi" w:eastAsia="Times New Roman" w:hAnsiTheme="minorBidi"/>
          <w:color w:val="000000" w:themeColor="text1"/>
          <w:shd w:val="clear" w:color="auto" w:fill="FFFFFF"/>
        </w:rPr>
        <w:t xml:space="preserve"> 2019 Feb 28;380(9):811-821. </w:t>
      </w:r>
    </w:p>
    <w:p w14:paraId="7F9782D7" w14:textId="77777777" w:rsidR="008E2418" w:rsidRPr="008E2418" w:rsidRDefault="008E2418" w:rsidP="008E2418">
      <w:pPr>
        <w:rPr>
          <w:rFonts w:asciiTheme="minorBidi" w:eastAsia="Times New Roman" w:hAnsiTheme="minorBidi"/>
          <w:color w:val="000000" w:themeColor="text1"/>
          <w:shd w:val="clear" w:color="auto" w:fill="FFFFFF"/>
        </w:rPr>
      </w:pPr>
    </w:p>
    <w:p w14:paraId="4E73EF70" w14:textId="52FBDD03" w:rsidR="00AC011F" w:rsidRPr="00CE771A" w:rsidRDefault="00AC011F" w:rsidP="00CE771A">
      <w:pPr>
        <w:textAlignment w:val="baseline"/>
        <w:rPr>
          <w:rFonts w:asciiTheme="minorBidi" w:eastAsia="Times New Roman" w:hAnsiTheme="minorBidi"/>
          <w:color w:val="363636"/>
          <w:sz w:val="21"/>
          <w:szCs w:val="21"/>
        </w:rPr>
      </w:pPr>
      <w:r w:rsidRPr="006C26D1">
        <w:rPr>
          <w:rFonts w:asciiTheme="minorBidi" w:eastAsia="Times New Roman" w:hAnsiTheme="minorBidi"/>
          <w:b/>
          <w:bCs/>
          <w:color w:val="000000" w:themeColor="text1"/>
          <w:shd w:val="clear" w:color="auto" w:fill="FFFFFF"/>
        </w:rPr>
        <w:t>Takeaway</w:t>
      </w:r>
      <w:r w:rsidRPr="004926FC">
        <w:rPr>
          <w:rFonts w:asciiTheme="minorBidi" w:eastAsia="Times New Roman" w:hAnsiTheme="minorBidi"/>
          <w:color w:val="000000" w:themeColor="text1"/>
          <w:shd w:val="clear" w:color="auto" w:fill="FFFFFF"/>
        </w:rPr>
        <w:t xml:space="preserve"> – </w:t>
      </w:r>
      <w:r w:rsidR="00D4297F" w:rsidRPr="00CE771A">
        <w:rPr>
          <w:rFonts w:asciiTheme="minorBidi" w:eastAsia="Times New Roman" w:hAnsiTheme="minorBidi"/>
          <w:color w:val="000000" w:themeColor="text1"/>
          <w:shd w:val="clear" w:color="auto" w:fill="FFFFFF"/>
        </w:rPr>
        <w:t xml:space="preserve">This </w:t>
      </w:r>
      <w:r w:rsidR="00CE771A" w:rsidRPr="00CE771A">
        <w:rPr>
          <w:rFonts w:asciiTheme="minorBidi" w:eastAsia="Times New Roman" w:hAnsiTheme="minorBidi"/>
          <w:color w:val="000000" w:themeColor="text1"/>
          <w:bdr w:val="none" w:sz="0" w:space="0" w:color="auto" w:frame="1"/>
        </w:rPr>
        <w:t>multicenter, unblinded randomized trial</w:t>
      </w:r>
      <w:r w:rsidR="00CE771A" w:rsidRPr="00CE771A">
        <w:rPr>
          <w:rFonts w:asciiTheme="minorBidi" w:eastAsia="Times New Roman" w:hAnsiTheme="minorBidi"/>
          <w:color w:val="000000" w:themeColor="text1"/>
          <w:shd w:val="clear" w:color="auto" w:fill="FFFFFF"/>
        </w:rPr>
        <w:t xml:space="preserve"> conducted in the ICU</w:t>
      </w:r>
      <w:r w:rsidRPr="00CE771A">
        <w:rPr>
          <w:rFonts w:asciiTheme="minorBidi" w:eastAsia="Times New Roman" w:hAnsiTheme="minorBidi"/>
          <w:color w:val="000000" w:themeColor="text1"/>
          <w:shd w:val="clear" w:color="auto" w:fill="FFFFFF"/>
        </w:rPr>
        <w:t xml:space="preserve"> </w:t>
      </w:r>
      <w:r w:rsidR="00D4297F" w:rsidRPr="00CE771A">
        <w:rPr>
          <w:rFonts w:asciiTheme="minorBidi" w:eastAsia="Times New Roman" w:hAnsiTheme="minorBidi"/>
          <w:color w:val="000000" w:themeColor="text1"/>
          <w:shd w:val="clear" w:color="auto" w:fill="FFFFFF"/>
        </w:rPr>
        <w:t xml:space="preserve">evaluated whether adding bag mask ventilation after induction prior to endotracheal intubation leads to improvement in the lowest oxygen saturation. Based on the results, BMV before intubation resulted in improved oxygen saturation, and </w:t>
      </w:r>
      <w:r w:rsidRPr="00CE771A">
        <w:rPr>
          <w:rFonts w:asciiTheme="minorBidi" w:eastAsia="Times New Roman" w:hAnsiTheme="minorBidi"/>
          <w:color w:val="000000" w:themeColor="text1"/>
          <w:shd w:val="clear" w:color="auto" w:fill="FFFFFF"/>
        </w:rPr>
        <w:t xml:space="preserve">patients with low risk of regurgitation and hypoxemia likely due to </w:t>
      </w:r>
      <w:r w:rsidRPr="004926FC">
        <w:rPr>
          <w:rFonts w:asciiTheme="minorBidi" w:eastAsia="Times New Roman" w:hAnsiTheme="minorBidi"/>
          <w:color w:val="000000" w:themeColor="text1"/>
          <w:shd w:val="clear" w:color="auto" w:fill="FFFFFF"/>
        </w:rPr>
        <w:t xml:space="preserve">shunt may benefit from assisted bag-mask ventilation. </w:t>
      </w:r>
      <w:r w:rsidR="00D4297F">
        <w:rPr>
          <w:rFonts w:asciiTheme="minorBidi" w:eastAsia="Times New Roman" w:hAnsiTheme="minorBidi"/>
          <w:color w:val="000000" w:themeColor="text1"/>
          <w:shd w:val="clear" w:color="auto" w:fill="FFFFFF"/>
        </w:rPr>
        <w:t xml:space="preserve"> However, there are many limitations to this study.</w:t>
      </w:r>
    </w:p>
    <w:p w14:paraId="6E4ADB93" w14:textId="508D8B30" w:rsidR="00AC011F" w:rsidRPr="004926FC" w:rsidRDefault="00AC011F" w:rsidP="004926FC">
      <w:pPr>
        <w:rPr>
          <w:rFonts w:asciiTheme="minorBidi" w:eastAsia="Times New Roman" w:hAnsiTheme="minorBidi"/>
          <w:color w:val="000000" w:themeColor="text1"/>
          <w:shd w:val="clear" w:color="auto" w:fill="FFFFFF"/>
        </w:rPr>
      </w:pPr>
    </w:p>
    <w:p w14:paraId="649AC705" w14:textId="421A026B" w:rsidR="00AC011F" w:rsidRPr="00E5593F" w:rsidRDefault="00AC011F" w:rsidP="004926FC">
      <w:pPr>
        <w:rPr>
          <w:rFonts w:asciiTheme="minorBidi" w:eastAsia="Times New Roman" w:hAnsiTheme="minorBidi"/>
          <w:color w:val="000000" w:themeColor="text1"/>
          <w:shd w:val="clear" w:color="auto" w:fill="FFFFFF"/>
        </w:rPr>
      </w:pPr>
      <w:r w:rsidRPr="006C26D1">
        <w:rPr>
          <w:rFonts w:asciiTheme="minorBidi" w:eastAsia="Times New Roman" w:hAnsiTheme="minorBidi"/>
          <w:b/>
          <w:bCs/>
          <w:color w:val="000000" w:themeColor="text1"/>
          <w:shd w:val="clear" w:color="auto" w:fill="FFFFFF"/>
        </w:rPr>
        <w:t>Study 4</w:t>
      </w:r>
      <w:r w:rsidRPr="004926FC">
        <w:rPr>
          <w:rFonts w:asciiTheme="minorBidi" w:eastAsia="Times New Roman" w:hAnsiTheme="minorBidi"/>
          <w:color w:val="000000" w:themeColor="text1"/>
          <w:shd w:val="clear" w:color="auto" w:fill="FFFFFF"/>
        </w:rPr>
        <w:t xml:space="preserve"> - </w:t>
      </w:r>
      <w:r w:rsidRPr="006C26D1">
        <w:rPr>
          <w:rFonts w:asciiTheme="minorBidi" w:hAnsiTheme="minorBidi"/>
          <w:b/>
          <w:bCs/>
          <w:color w:val="000000" w:themeColor="text1"/>
        </w:rPr>
        <w:t>Coronary Angiography after Cardiac Arrest without ST-Segment Elevation.</w:t>
      </w:r>
      <w:r w:rsidRPr="004926FC">
        <w:rPr>
          <w:rFonts w:asciiTheme="minorBidi" w:hAnsiTheme="minorBidi"/>
          <w:color w:val="000000" w:themeColor="text1"/>
        </w:rPr>
        <w:t xml:space="preserve"> </w:t>
      </w:r>
      <w:hyperlink r:id="rId8" w:history="1">
        <w:proofErr w:type="spellStart"/>
        <w:r w:rsidRPr="004926FC">
          <w:rPr>
            <w:rFonts w:asciiTheme="minorBidi" w:eastAsia="Times New Roman" w:hAnsiTheme="minorBidi"/>
            <w:color w:val="000000" w:themeColor="text1"/>
            <w:lang w:val="nl-NL"/>
          </w:rPr>
          <w:t>Lemkes</w:t>
        </w:r>
        <w:proofErr w:type="spellEnd"/>
        <w:r w:rsidRPr="004926FC">
          <w:rPr>
            <w:rFonts w:asciiTheme="minorBidi" w:eastAsia="Times New Roman" w:hAnsiTheme="minorBidi"/>
            <w:color w:val="000000" w:themeColor="text1"/>
            <w:lang w:val="nl-NL"/>
          </w:rPr>
          <w:t xml:space="preserve"> JS</w:t>
        </w:r>
      </w:hyperlink>
      <w:r w:rsidRPr="004926FC">
        <w:rPr>
          <w:rFonts w:asciiTheme="minorBidi" w:eastAsia="Times New Roman" w:hAnsiTheme="minorBidi"/>
          <w:color w:val="000000" w:themeColor="text1"/>
          <w:shd w:val="clear" w:color="auto" w:fill="FFFFFF"/>
          <w:lang w:val="nl-NL"/>
        </w:rPr>
        <w:t>, </w:t>
      </w:r>
      <w:hyperlink r:id="rId9" w:history="1">
        <w:r w:rsidRPr="004926FC">
          <w:rPr>
            <w:rFonts w:asciiTheme="minorBidi" w:eastAsia="Times New Roman" w:hAnsiTheme="minorBidi"/>
            <w:color w:val="000000" w:themeColor="text1"/>
            <w:lang w:val="nl-NL"/>
          </w:rPr>
          <w:t>Janssens GN</w:t>
        </w:r>
      </w:hyperlink>
      <w:r w:rsidRPr="004926FC">
        <w:rPr>
          <w:rFonts w:asciiTheme="minorBidi" w:eastAsia="Times New Roman" w:hAnsiTheme="minorBidi"/>
          <w:color w:val="000000" w:themeColor="text1"/>
          <w:shd w:val="clear" w:color="auto" w:fill="FFFFFF"/>
          <w:lang w:val="nl-NL"/>
        </w:rPr>
        <w:t>, </w:t>
      </w:r>
      <w:hyperlink r:id="rId10" w:history="1">
        <w:r w:rsidRPr="004926FC">
          <w:rPr>
            <w:rFonts w:asciiTheme="minorBidi" w:eastAsia="Times New Roman" w:hAnsiTheme="minorBidi"/>
            <w:color w:val="000000" w:themeColor="text1"/>
            <w:lang w:val="nl-NL"/>
          </w:rPr>
          <w:t>van der Hoeven NW</w:t>
        </w:r>
      </w:hyperlink>
      <w:r w:rsidRPr="004926FC">
        <w:rPr>
          <w:rFonts w:asciiTheme="minorBidi" w:hAnsiTheme="minorBidi"/>
          <w:color w:val="000000" w:themeColor="text1"/>
          <w:lang w:val="nl-NL"/>
        </w:rPr>
        <w:t xml:space="preserve">, et al. </w:t>
      </w:r>
      <w:hyperlink r:id="rId11" w:tooltip="The New England journal of medicine." w:history="1">
        <w:r w:rsidRPr="00E5593F">
          <w:rPr>
            <w:rFonts w:asciiTheme="minorBidi" w:eastAsia="Times New Roman" w:hAnsiTheme="minorBidi"/>
            <w:color w:val="000000" w:themeColor="text1"/>
          </w:rPr>
          <w:t xml:space="preserve">N </w:t>
        </w:r>
        <w:proofErr w:type="spellStart"/>
        <w:r w:rsidRPr="00E5593F">
          <w:rPr>
            <w:rFonts w:asciiTheme="minorBidi" w:eastAsia="Times New Roman" w:hAnsiTheme="minorBidi"/>
            <w:color w:val="000000" w:themeColor="text1"/>
          </w:rPr>
          <w:t>Engl</w:t>
        </w:r>
        <w:proofErr w:type="spellEnd"/>
        <w:r w:rsidRPr="00E5593F">
          <w:rPr>
            <w:rFonts w:asciiTheme="minorBidi" w:eastAsia="Times New Roman" w:hAnsiTheme="minorBidi"/>
            <w:color w:val="000000" w:themeColor="text1"/>
          </w:rPr>
          <w:t xml:space="preserve"> J Med.</w:t>
        </w:r>
      </w:hyperlink>
      <w:r w:rsidRPr="00E5593F">
        <w:rPr>
          <w:rFonts w:asciiTheme="minorBidi" w:eastAsia="Times New Roman" w:hAnsiTheme="minorBidi"/>
          <w:color w:val="000000" w:themeColor="text1"/>
          <w:shd w:val="clear" w:color="auto" w:fill="FFFFFF"/>
        </w:rPr>
        <w:t> 2019 Apr 11;380(15):1397-1407.</w:t>
      </w:r>
    </w:p>
    <w:p w14:paraId="08E88543" w14:textId="77777777" w:rsidR="00631D8F" w:rsidRDefault="00631D8F" w:rsidP="004926FC">
      <w:pPr>
        <w:rPr>
          <w:rFonts w:asciiTheme="minorBidi" w:eastAsia="Times New Roman" w:hAnsiTheme="minorBidi"/>
          <w:b/>
          <w:bCs/>
          <w:color w:val="000000" w:themeColor="text1"/>
          <w:shd w:val="clear" w:color="auto" w:fill="FFFFFF"/>
        </w:rPr>
      </w:pPr>
    </w:p>
    <w:p w14:paraId="7ADB900B" w14:textId="450A3C1E" w:rsidR="00AC011F" w:rsidRPr="004926FC" w:rsidRDefault="00AC011F" w:rsidP="004926FC">
      <w:pPr>
        <w:rPr>
          <w:rFonts w:asciiTheme="minorBidi" w:eastAsia="Times New Roman" w:hAnsiTheme="minorBidi"/>
          <w:color w:val="000000" w:themeColor="text1"/>
          <w:shd w:val="clear" w:color="auto" w:fill="FFFFFF"/>
        </w:rPr>
      </w:pPr>
      <w:r w:rsidRPr="006C26D1">
        <w:rPr>
          <w:rFonts w:asciiTheme="minorBidi" w:eastAsia="Times New Roman" w:hAnsiTheme="minorBidi"/>
          <w:b/>
          <w:bCs/>
          <w:color w:val="000000" w:themeColor="text1"/>
          <w:shd w:val="clear" w:color="auto" w:fill="FFFFFF"/>
        </w:rPr>
        <w:t>Takeaway</w:t>
      </w:r>
      <w:r w:rsidRPr="004926FC">
        <w:rPr>
          <w:rFonts w:asciiTheme="minorBidi" w:eastAsia="Times New Roman" w:hAnsiTheme="minorBidi"/>
          <w:color w:val="000000" w:themeColor="text1"/>
          <w:shd w:val="clear" w:color="auto" w:fill="FFFFFF"/>
        </w:rPr>
        <w:t xml:space="preserve"> – </w:t>
      </w:r>
      <w:r w:rsidR="00B96C87">
        <w:rPr>
          <w:rFonts w:asciiTheme="minorBidi" w:eastAsia="Times New Roman" w:hAnsiTheme="minorBidi"/>
          <w:color w:val="000000" w:themeColor="text1"/>
          <w:shd w:val="clear" w:color="auto" w:fill="FFFFFF"/>
        </w:rPr>
        <w:t>This multicenter RCT suggests i</w:t>
      </w:r>
      <w:r w:rsidRPr="004926FC">
        <w:rPr>
          <w:rFonts w:asciiTheme="minorBidi" w:eastAsia="Times New Roman" w:hAnsiTheme="minorBidi"/>
          <w:color w:val="000000" w:themeColor="text1"/>
          <w:shd w:val="clear" w:color="auto" w:fill="FFFFFF"/>
        </w:rPr>
        <w:t>mmediate angiography d</w:t>
      </w:r>
      <w:r w:rsidR="00B96C87">
        <w:rPr>
          <w:rFonts w:asciiTheme="minorBidi" w:eastAsia="Times New Roman" w:hAnsiTheme="minorBidi"/>
          <w:color w:val="000000" w:themeColor="text1"/>
          <w:shd w:val="clear" w:color="auto" w:fill="FFFFFF"/>
        </w:rPr>
        <w:t>oes</w:t>
      </w:r>
      <w:r w:rsidRPr="004926FC">
        <w:rPr>
          <w:rFonts w:asciiTheme="minorBidi" w:eastAsia="Times New Roman" w:hAnsiTheme="minorBidi"/>
          <w:color w:val="000000" w:themeColor="text1"/>
          <w:shd w:val="clear" w:color="auto" w:fill="FFFFFF"/>
        </w:rPr>
        <w:t xml:space="preserve"> not improve survival at 90 days in patients with ROSC </w:t>
      </w:r>
      <w:r w:rsidR="00B96C87">
        <w:rPr>
          <w:rFonts w:asciiTheme="minorBidi" w:eastAsia="Times New Roman" w:hAnsiTheme="minorBidi"/>
          <w:color w:val="000000" w:themeColor="text1"/>
          <w:shd w:val="clear" w:color="auto" w:fill="FFFFFF"/>
        </w:rPr>
        <w:t xml:space="preserve">from an initial shockable rhythm </w:t>
      </w:r>
      <w:r w:rsidRPr="004926FC">
        <w:rPr>
          <w:rFonts w:asciiTheme="minorBidi" w:eastAsia="Times New Roman" w:hAnsiTheme="minorBidi"/>
          <w:color w:val="000000" w:themeColor="text1"/>
          <w:shd w:val="clear" w:color="auto" w:fill="FFFFFF"/>
        </w:rPr>
        <w:t xml:space="preserve">and no evidence of STEMI. </w:t>
      </w:r>
      <w:r w:rsidR="00BC5715">
        <w:rPr>
          <w:rFonts w:asciiTheme="minorBidi" w:eastAsia="Times New Roman" w:hAnsiTheme="minorBidi"/>
          <w:color w:val="000000" w:themeColor="text1"/>
          <w:shd w:val="clear" w:color="auto" w:fill="FFFFFF"/>
        </w:rPr>
        <w:t>D</w:t>
      </w:r>
      <w:r w:rsidRPr="004926FC">
        <w:rPr>
          <w:rFonts w:asciiTheme="minorBidi" w:eastAsia="Times New Roman" w:hAnsiTheme="minorBidi"/>
          <w:color w:val="000000" w:themeColor="text1"/>
          <w:shd w:val="clear" w:color="auto" w:fill="FFFFFF"/>
        </w:rPr>
        <w:t>iscuss</w:t>
      </w:r>
      <w:r w:rsidR="00BC5715">
        <w:rPr>
          <w:rFonts w:asciiTheme="minorBidi" w:eastAsia="Times New Roman" w:hAnsiTheme="minorBidi"/>
          <w:color w:val="000000" w:themeColor="text1"/>
          <w:shd w:val="clear" w:color="auto" w:fill="FFFFFF"/>
        </w:rPr>
        <w:t xml:space="preserve"> these patients</w:t>
      </w:r>
      <w:r w:rsidRPr="004926FC">
        <w:rPr>
          <w:rFonts w:asciiTheme="minorBidi" w:eastAsia="Times New Roman" w:hAnsiTheme="minorBidi"/>
          <w:color w:val="000000" w:themeColor="text1"/>
          <w:shd w:val="clear" w:color="auto" w:fill="FFFFFF"/>
        </w:rPr>
        <w:t xml:space="preserve"> with </w:t>
      </w:r>
      <w:r w:rsidR="00BC5715">
        <w:rPr>
          <w:rFonts w:asciiTheme="minorBidi" w:eastAsia="Times New Roman" w:hAnsiTheme="minorBidi"/>
          <w:color w:val="000000" w:themeColor="text1"/>
          <w:shd w:val="clear" w:color="auto" w:fill="FFFFFF"/>
        </w:rPr>
        <w:t xml:space="preserve">the </w:t>
      </w:r>
      <w:r w:rsidRPr="004926FC">
        <w:rPr>
          <w:rFonts w:asciiTheme="minorBidi" w:eastAsia="Times New Roman" w:hAnsiTheme="minorBidi"/>
          <w:color w:val="000000" w:themeColor="text1"/>
          <w:shd w:val="clear" w:color="auto" w:fill="FFFFFF"/>
        </w:rPr>
        <w:t xml:space="preserve">cardiologist. If cardiac arrest </w:t>
      </w:r>
      <w:r w:rsidR="00BC5715">
        <w:rPr>
          <w:rFonts w:asciiTheme="minorBidi" w:eastAsia="Times New Roman" w:hAnsiTheme="minorBidi"/>
          <w:color w:val="000000" w:themeColor="text1"/>
          <w:shd w:val="clear" w:color="auto" w:fill="FFFFFF"/>
        </w:rPr>
        <w:t>with ROSC from shockable rhythm is present with</w:t>
      </w:r>
      <w:r w:rsidRPr="004926FC">
        <w:rPr>
          <w:rFonts w:asciiTheme="minorBidi" w:eastAsia="Times New Roman" w:hAnsiTheme="minorBidi"/>
          <w:color w:val="000000" w:themeColor="text1"/>
          <w:shd w:val="clear" w:color="auto" w:fill="FFFFFF"/>
        </w:rPr>
        <w:t xml:space="preserve"> STEMI, catheterization lab is warranted.</w:t>
      </w:r>
    </w:p>
    <w:p w14:paraId="23CFDB67" w14:textId="77777777" w:rsidR="00AC011F" w:rsidRPr="004926FC" w:rsidRDefault="00AC011F" w:rsidP="004926FC">
      <w:pPr>
        <w:rPr>
          <w:rFonts w:asciiTheme="minorBidi" w:eastAsia="Times New Roman" w:hAnsiTheme="minorBidi"/>
          <w:color w:val="000000" w:themeColor="text1"/>
        </w:rPr>
      </w:pPr>
    </w:p>
    <w:p w14:paraId="34273AA3" w14:textId="69EED256" w:rsidR="00B9765B" w:rsidRPr="004926FC" w:rsidRDefault="00AC011F" w:rsidP="004926FC">
      <w:pPr>
        <w:rPr>
          <w:rFonts w:asciiTheme="minorBidi" w:eastAsia="Times New Roman" w:hAnsiTheme="minorBidi"/>
          <w:color w:val="000000" w:themeColor="text1"/>
        </w:rPr>
      </w:pPr>
      <w:r w:rsidRPr="006C26D1">
        <w:rPr>
          <w:rFonts w:asciiTheme="minorBidi" w:hAnsiTheme="minorBidi"/>
          <w:b/>
          <w:bCs/>
          <w:color w:val="000000" w:themeColor="text1"/>
        </w:rPr>
        <w:t>Study 5</w:t>
      </w:r>
      <w:r w:rsidRPr="004926FC">
        <w:rPr>
          <w:rFonts w:asciiTheme="minorBidi" w:hAnsiTheme="minorBidi"/>
          <w:color w:val="000000" w:themeColor="text1"/>
        </w:rPr>
        <w:t xml:space="preserve"> - </w:t>
      </w:r>
      <w:r w:rsidRPr="006C26D1">
        <w:rPr>
          <w:rFonts w:asciiTheme="minorBidi" w:hAnsiTheme="minorBidi"/>
          <w:b/>
          <w:bCs/>
          <w:color w:val="000000" w:themeColor="text1"/>
        </w:rPr>
        <w:t xml:space="preserve">Duration of Electrocardiographic Monitoring of Emergency Department Patients </w:t>
      </w:r>
      <w:proofErr w:type="gramStart"/>
      <w:r w:rsidRPr="006C26D1">
        <w:rPr>
          <w:rFonts w:asciiTheme="minorBidi" w:hAnsiTheme="minorBidi"/>
          <w:b/>
          <w:bCs/>
          <w:color w:val="000000" w:themeColor="text1"/>
        </w:rPr>
        <w:t>With</w:t>
      </w:r>
      <w:proofErr w:type="gramEnd"/>
      <w:r w:rsidRPr="006C26D1">
        <w:rPr>
          <w:rFonts w:asciiTheme="minorBidi" w:hAnsiTheme="minorBidi"/>
          <w:b/>
          <w:bCs/>
          <w:color w:val="000000" w:themeColor="text1"/>
        </w:rPr>
        <w:t xml:space="preserve"> Syncope.</w:t>
      </w:r>
      <w:r w:rsidR="00B9765B" w:rsidRPr="004926FC">
        <w:rPr>
          <w:rFonts w:asciiTheme="minorBidi" w:hAnsiTheme="minorBidi"/>
          <w:color w:val="000000" w:themeColor="text1"/>
        </w:rPr>
        <w:t xml:space="preserve"> </w:t>
      </w:r>
      <w:hyperlink r:id="rId12" w:history="1">
        <w:proofErr w:type="spellStart"/>
        <w:r w:rsidR="00B9765B" w:rsidRPr="004926FC">
          <w:rPr>
            <w:rFonts w:asciiTheme="minorBidi" w:eastAsia="Times New Roman" w:hAnsiTheme="minorBidi"/>
            <w:color w:val="000000" w:themeColor="text1"/>
          </w:rPr>
          <w:t>Thiruganasambandamoorthy</w:t>
        </w:r>
        <w:proofErr w:type="spellEnd"/>
        <w:r w:rsidR="00B9765B" w:rsidRPr="004926FC">
          <w:rPr>
            <w:rFonts w:asciiTheme="minorBidi" w:eastAsia="Times New Roman" w:hAnsiTheme="minorBidi"/>
            <w:color w:val="000000" w:themeColor="text1"/>
          </w:rPr>
          <w:t xml:space="preserve"> V</w:t>
        </w:r>
      </w:hyperlink>
      <w:r w:rsidR="00B9765B" w:rsidRPr="004926FC">
        <w:rPr>
          <w:rFonts w:asciiTheme="minorBidi" w:eastAsia="Times New Roman" w:hAnsiTheme="minorBidi"/>
          <w:color w:val="000000" w:themeColor="text1"/>
          <w:shd w:val="clear" w:color="auto" w:fill="FFFFFF"/>
        </w:rPr>
        <w:t>, </w:t>
      </w:r>
      <w:hyperlink r:id="rId13" w:history="1">
        <w:r w:rsidR="00B9765B" w:rsidRPr="004926FC">
          <w:rPr>
            <w:rFonts w:asciiTheme="minorBidi" w:eastAsia="Times New Roman" w:hAnsiTheme="minorBidi"/>
            <w:color w:val="000000" w:themeColor="text1"/>
          </w:rPr>
          <w:t>Rowe BH</w:t>
        </w:r>
      </w:hyperlink>
      <w:r w:rsidR="00B9765B" w:rsidRPr="004926FC">
        <w:rPr>
          <w:rFonts w:asciiTheme="minorBidi" w:eastAsia="Times New Roman" w:hAnsiTheme="minorBidi"/>
          <w:color w:val="000000" w:themeColor="text1"/>
          <w:shd w:val="clear" w:color="auto" w:fill="FFFFFF"/>
        </w:rPr>
        <w:t>, </w:t>
      </w:r>
      <w:proofErr w:type="spellStart"/>
      <w:r w:rsidR="008E2418">
        <w:fldChar w:fldCharType="begin"/>
      </w:r>
      <w:r w:rsidR="008E2418">
        <w:instrText xml:space="preserve"> HYPERLINK "https://www.ncbi.nlm.nih.gov/pubmed/?term=Sivilotti%20MLA%5BAuthor%5D&amp;cauthor=true&amp;cauthor_uid=30661373" </w:instrText>
      </w:r>
      <w:r w:rsidR="008E2418">
        <w:fldChar w:fldCharType="separate"/>
      </w:r>
      <w:r w:rsidR="00B9765B" w:rsidRPr="004926FC">
        <w:rPr>
          <w:rFonts w:asciiTheme="minorBidi" w:eastAsia="Times New Roman" w:hAnsiTheme="minorBidi"/>
          <w:color w:val="000000" w:themeColor="text1"/>
        </w:rPr>
        <w:t>Sivilotti</w:t>
      </w:r>
      <w:proofErr w:type="spellEnd"/>
      <w:r w:rsidR="00B9765B" w:rsidRPr="004926FC">
        <w:rPr>
          <w:rFonts w:asciiTheme="minorBidi" w:eastAsia="Times New Roman" w:hAnsiTheme="minorBidi"/>
          <w:color w:val="000000" w:themeColor="text1"/>
        </w:rPr>
        <w:t xml:space="preserve"> MLA</w:t>
      </w:r>
      <w:r w:rsidR="008E2418">
        <w:rPr>
          <w:rFonts w:asciiTheme="minorBidi" w:eastAsia="Times New Roman" w:hAnsiTheme="minorBidi"/>
          <w:color w:val="000000" w:themeColor="text1"/>
        </w:rPr>
        <w:fldChar w:fldCharType="end"/>
      </w:r>
      <w:r w:rsidR="00B9765B" w:rsidRPr="004926FC">
        <w:rPr>
          <w:rFonts w:asciiTheme="minorBidi" w:eastAsia="Times New Roman" w:hAnsiTheme="minorBidi"/>
          <w:color w:val="000000" w:themeColor="text1"/>
        </w:rPr>
        <w:t>, et al.</w:t>
      </w:r>
      <w:r w:rsidR="00B9765B" w:rsidRPr="004926FC">
        <w:rPr>
          <w:rFonts w:asciiTheme="minorBidi" w:hAnsiTheme="minorBidi"/>
          <w:color w:val="000000" w:themeColor="text1"/>
        </w:rPr>
        <w:t xml:space="preserve"> </w:t>
      </w:r>
      <w:hyperlink r:id="rId14" w:tooltip="Circulation." w:history="1">
        <w:r w:rsidR="00B9765B" w:rsidRPr="004926FC">
          <w:rPr>
            <w:rFonts w:asciiTheme="minorBidi" w:eastAsia="Times New Roman" w:hAnsiTheme="minorBidi"/>
            <w:color w:val="000000" w:themeColor="text1"/>
          </w:rPr>
          <w:t>Circulation.</w:t>
        </w:r>
      </w:hyperlink>
      <w:r w:rsidR="00B9765B" w:rsidRPr="004926FC">
        <w:rPr>
          <w:rFonts w:asciiTheme="minorBidi" w:eastAsia="Times New Roman" w:hAnsiTheme="minorBidi"/>
          <w:color w:val="000000" w:themeColor="text1"/>
          <w:shd w:val="clear" w:color="auto" w:fill="FFFFFF"/>
        </w:rPr>
        <w:t> 2019 Mar 12;139(11):1396-1406.</w:t>
      </w:r>
    </w:p>
    <w:p w14:paraId="00FAB0E1" w14:textId="19A5F40D" w:rsidR="00AC011F" w:rsidRPr="004926FC" w:rsidRDefault="00B9765B" w:rsidP="004926FC">
      <w:pPr>
        <w:pStyle w:val="Heading1"/>
        <w:spacing w:before="120" w:beforeAutospacing="0" w:after="120" w:afterAutospacing="0"/>
        <w:rPr>
          <w:rFonts w:asciiTheme="minorBidi" w:hAnsiTheme="minorBidi" w:cstheme="minorBidi"/>
          <w:b w:val="0"/>
          <w:bCs w:val="0"/>
          <w:color w:val="000000" w:themeColor="text1"/>
          <w:sz w:val="24"/>
          <w:szCs w:val="24"/>
        </w:rPr>
      </w:pPr>
      <w:r w:rsidRPr="006C26D1">
        <w:rPr>
          <w:rFonts w:asciiTheme="minorBidi" w:hAnsiTheme="minorBidi" w:cstheme="minorBidi"/>
          <w:color w:val="000000" w:themeColor="text1"/>
          <w:sz w:val="24"/>
          <w:szCs w:val="24"/>
        </w:rPr>
        <w:lastRenderedPageBreak/>
        <w:t>Takeaway</w:t>
      </w:r>
      <w:r w:rsidRPr="004926FC">
        <w:rPr>
          <w:rFonts w:asciiTheme="minorBidi" w:hAnsiTheme="minorBidi" w:cstheme="minorBidi"/>
          <w:b w:val="0"/>
          <w:bCs w:val="0"/>
          <w:color w:val="000000" w:themeColor="text1"/>
          <w:sz w:val="24"/>
          <w:szCs w:val="24"/>
        </w:rPr>
        <w:t xml:space="preserve"> – </w:t>
      </w:r>
      <w:r w:rsidR="00946DFC">
        <w:rPr>
          <w:rFonts w:asciiTheme="minorBidi" w:hAnsiTheme="minorBidi" w:cstheme="minorBidi"/>
          <w:b w:val="0"/>
          <w:bCs w:val="0"/>
          <w:color w:val="000000" w:themeColor="text1"/>
          <w:sz w:val="24"/>
          <w:szCs w:val="24"/>
        </w:rPr>
        <w:t>This prospective cohort study evaluated time of serious arrhythmia relative to arrival to the ED based on the Canadian syncope risk score, as well as occurrence of serious outcome within 30 days. Res</w:t>
      </w:r>
      <w:r w:rsidR="00FC5453">
        <w:rPr>
          <w:rFonts w:asciiTheme="minorBidi" w:hAnsiTheme="minorBidi" w:cstheme="minorBidi"/>
          <w:b w:val="0"/>
          <w:bCs w:val="0"/>
          <w:color w:val="000000" w:themeColor="text1"/>
          <w:sz w:val="24"/>
          <w:szCs w:val="24"/>
        </w:rPr>
        <w:t xml:space="preserve">ults suggest </w:t>
      </w:r>
      <w:r w:rsidRPr="004926FC">
        <w:rPr>
          <w:rFonts w:asciiTheme="minorBidi" w:hAnsiTheme="minorBidi" w:cstheme="minorBidi"/>
          <w:b w:val="0"/>
          <w:bCs w:val="0"/>
          <w:color w:val="000000" w:themeColor="text1"/>
          <w:sz w:val="24"/>
          <w:szCs w:val="24"/>
        </w:rPr>
        <w:t xml:space="preserve">the Canadian syncope risk score is useful to risk stratify patients; those who are low risk can be discharged after 2 hours of observation, while medium risk patients may be discharged after 6 hours. </w:t>
      </w:r>
      <w:r w:rsidR="00FC5453">
        <w:rPr>
          <w:rFonts w:asciiTheme="minorBidi" w:hAnsiTheme="minorBidi" w:cstheme="minorBidi"/>
          <w:b w:val="0"/>
          <w:bCs w:val="0"/>
          <w:color w:val="000000" w:themeColor="text1"/>
          <w:sz w:val="24"/>
          <w:szCs w:val="24"/>
        </w:rPr>
        <w:t xml:space="preserve">High risk patients should likely be admitted. </w:t>
      </w:r>
    </w:p>
    <w:p w14:paraId="376356D8" w14:textId="77777777" w:rsidR="008E2418" w:rsidRDefault="008E2418" w:rsidP="004926FC">
      <w:pPr>
        <w:rPr>
          <w:rFonts w:asciiTheme="minorBidi" w:hAnsiTheme="minorBidi"/>
          <w:b/>
          <w:bCs/>
          <w:color w:val="000000" w:themeColor="text1"/>
        </w:rPr>
      </w:pPr>
    </w:p>
    <w:p w14:paraId="6305FE94" w14:textId="72836FC2" w:rsidR="00166989" w:rsidRPr="004926FC" w:rsidRDefault="00B9765B" w:rsidP="004926FC">
      <w:pPr>
        <w:rPr>
          <w:rFonts w:asciiTheme="minorBidi" w:eastAsia="Times New Roman" w:hAnsiTheme="minorBidi"/>
          <w:color w:val="000000" w:themeColor="text1"/>
          <w:shd w:val="clear" w:color="auto" w:fill="FFFFFF"/>
        </w:rPr>
      </w:pPr>
      <w:r w:rsidRPr="006C26D1">
        <w:rPr>
          <w:rFonts w:asciiTheme="minorBidi" w:hAnsiTheme="minorBidi"/>
          <w:b/>
          <w:bCs/>
          <w:color w:val="000000" w:themeColor="text1"/>
        </w:rPr>
        <w:t>Stud</w:t>
      </w:r>
      <w:r w:rsidR="00166989" w:rsidRPr="006C26D1">
        <w:rPr>
          <w:rFonts w:asciiTheme="minorBidi" w:hAnsiTheme="minorBidi"/>
          <w:b/>
          <w:bCs/>
          <w:color w:val="000000" w:themeColor="text1"/>
        </w:rPr>
        <w:t>y</w:t>
      </w:r>
      <w:r w:rsidRPr="006C26D1">
        <w:rPr>
          <w:rFonts w:asciiTheme="minorBidi" w:hAnsiTheme="minorBidi"/>
          <w:b/>
          <w:bCs/>
          <w:color w:val="000000" w:themeColor="text1"/>
        </w:rPr>
        <w:t xml:space="preserve"> 6 - </w:t>
      </w:r>
      <w:r w:rsidR="00166989" w:rsidRPr="006C26D1">
        <w:rPr>
          <w:rFonts w:asciiTheme="minorBidi" w:hAnsiTheme="minorBidi"/>
          <w:b/>
          <w:bCs/>
          <w:color w:val="000000" w:themeColor="text1"/>
        </w:rPr>
        <w:t xml:space="preserve">Prevalence of Pulmonary Embolism Among Emergency Department Patients </w:t>
      </w:r>
      <w:proofErr w:type="gramStart"/>
      <w:r w:rsidR="00166989" w:rsidRPr="006C26D1">
        <w:rPr>
          <w:rFonts w:asciiTheme="minorBidi" w:hAnsiTheme="minorBidi"/>
          <w:b/>
          <w:bCs/>
          <w:color w:val="000000" w:themeColor="text1"/>
        </w:rPr>
        <w:t>With</w:t>
      </w:r>
      <w:proofErr w:type="gramEnd"/>
      <w:r w:rsidR="00166989" w:rsidRPr="006C26D1">
        <w:rPr>
          <w:rFonts w:asciiTheme="minorBidi" w:hAnsiTheme="minorBidi"/>
          <w:b/>
          <w:bCs/>
          <w:color w:val="000000" w:themeColor="text1"/>
        </w:rPr>
        <w:t xml:space="preserve"> Syncope: A Multicenter Prospective Cohort Study.</w:t>
      </w:r>
      <w:r w:rsidR="00E5593F">
        <w:rPr>
          <w:rFonts w:asciiTheme="minorBidi" w:hAnsiTheme="minorBidi"/>
          <w:b/>
          <w:bCs/>
          <w:color w:val="000000" w:themeColor="text1"/>
        </w:rPr>
        <w:t xml:space="preserve"> </w:t>
      </w:r>
      <w:hyperlink r:id="rId15" w:history="1">
        <w:proofErr w:type="spellStart"/>
        <w:r w:rsidR="00166989" w:rsidRPr="004926FC">
          <w:rPr>
            <w:rFonts w:asciiTheme="minorBidi" w:eastAsia="Times New Roman" w:hAnsiTheme="minorBidi"/>
            <w:color w:val="000000" w:themeColor="text1"/>
          </w:rPr>
          <w:t>Thiruganasambandamoorthy</w:t>
        </w:r>
        <w:proofErr w:type="spellEnd"/>
        <w:r w:rsidR="00166989" w:rsidRPr="004926FC">
          <w:rPr>
            <w:rFonts w:asciiTheme="minorBidi" w:eastAsia="Times New Roman" w:hAnsiTheme="minorBidi"/>
            <w:color w:val="000000" w:themeColor="text1"/>
          </w:rPr>
          <w:t xml:space="preserve"> V</w:t>
        </w:r>
      </w:hyperlink>
      <w:r w:rsidR="00166989" w:rsidRPr="004926FC">
        <w:rPr>
          <w:rFonts w:asciiTheme="minorBidi" w:eastAsia="Times New Roman" w:hAnsiTheme="minorBidi"/>
          <w:color w:val="000000" w:themeColor="text1"/>
          <w:shd w:val="clear" w:color="auto" w:fill="FFFFFF"/>
        </w:rPr>
        <w:t>, </w:t>
      </w:r>
      <w:proofErr w:type="spellStart"/>
      <w:r w:rsidR="00166989" w:rsidRPr="004926FC">
        <w:rPr>
          <w:rFonts w:asciiTheme="minorBidi" w:eastAsia="Times New Roman" w:hAnsiTheme="minorBidi"/>
          <w:color w:val="000000" w:themeColor="text1"/>
        </w:rPr>
        <w:fldChar w:fldCharType="begin"/>
      </w:r>
      <w:r w:rsidR="00166989" w:rsidRPr="004926FC">
        <w:rPr>
          <w:rFonts w:asciiTheme="minorBidi" w:eastAsia="Times New Roman" w:hAnsiTheme="minorBidi"/>
          <w:color w:val="000000" w:themeColor="text1"/>
        </w:rPr>
        <w:instrText xml:space="preserve"> HYPERLINK "https://www.ncbi.nlm.nih.gov/pubmed/?term=Sivilotti%20MLA%5BAuthor%5D&amp;cauthor=true&amp;cauthor_uid=30691921" </w:instrText>
      </w:r>
      <w:r w:rsidR="00166989" w:rsidRPr="004926FC">
        <w:rPr>
          <w:rFonts w:asciiTheme="minorBidi" w:eastAsia="Times New Roman" w:hAnsiTheme="minorBidi"/>
          <w:color w:val="000000" w:themeColor="text1"/>
        </w:rPr>
        <w:fldChar w:fldCharType="separate"/>
      </w:r>
      <w:r w:rsidR="00166989" w:rsidRPr="004926FC">
        <w:rPr>
          <w:rFonts w:asciiTheme="minorBidi" w:eastAsia="Times New Roman" w:hAnsiTheme="minorBidi"/>
          <w:color w:val="000000" w:themeColor="text1"/>
        </w:rPr>
        <w:t>Sivilotti</w:t>
      </w:r>
      <w:proofErr w:type="spellEnd"/>
      <w:r w:rsidR="00166989" w:rsidRPr="004926FC">
        <w:rPr>
          <w:rFonts w:asciiTheme="minorBidi" w:eastAsia="Times New Roman" w:hAnsiTheme="minorBidi"/>
          <w:color w:val="000000" w:themeColor="text1"/>
        </w:rPr>
        <w:t xml:space="preserve"> MLA</w:t>
      </w:r>
      <w:r w:rsidR="00166989" w:rsidRPr="004926FC">
        <w:rPr>
          <w:rFonts w:asciiTheme="minorBidi" w:eastAsia="Times New Roman" w:hAnsiTheme="minorBidi"/>
          <w:color w:val="000000" w:themeColor="text1"/>
        </w:rPr>
        <w:fldChar w:fldCharType="end"/>
      </w:r>
      <w:r w:rsidR="00166989" w:rsidRPr="004926FC">
        <w:rPr>
          <w:rFonts w:asciiTheme="minorBidi" w:eastAsia="Times New Roman" w:hAnsiTheme="minorBidi"/>
          <w:color w:val="000000" w:themeColor="text1"/>
          <w:shd w:val="clear" w:color="auto" w:fill="FFFFFF"/>
        </w:rPr>
        <w:t>, </w:t>
      </w:r>
      <w:hyperlink r:id="rId16" w:history="1">
        <w:r w:rsidR="00166989" w:rsidRPr="004926FC">
          <w:rPr>
            <w:rFonts w:asciiTheme="minorBidi" w:eastAsia="Times New Roman" w:hAnsiTheme="minorBidi"/>
            <w:color w:val="000000" w:themeColor="text1"/>
          </w:rPr>
          <w:t>Rowe BH</w:t>
        </w:r>
      </w:hyperlink>
      <w:r w:rsidR="00166989" w:rsidRPr="004926FC">
        <w:rPr>
          <w:rFonts w:asciiTheme="minorBidi" w:eastAsia="Times New Roman" w:hAnsiTheme="minorBidi"/>
          <w:color w:val="000000" w:themeColor="text1"/>
        </w:rPr>
        <w:t xml:space="preserve">, et al. </w:t>
      </w:r>
      <w:hyperlink r:id="rId17" w:tooltip="Annals of emergency medicine." w:history="1">
        <w:r w:rsidR="00166989" w:rsidRPr="004926FC">
          <w:rPr>
            <w:rFonts w:asciiTheme="minorBidi" w:eastAsia="Times New Roman" w:hAnsiTheme="minorBidi"/>
            <w:color w:val="000000" w:themeColor="text1"/>
          </w:rPr>
          <w:t xml:space="preserve">Ann </w:t>
        </w:r>
        <w:proofErr w:type="spellStart"/>
        <w:r w:rsidR="00166989" w:rsidRPr="004926FC">
          <w:rPr>
            <w:rFonts w:asciiTheme="minorBidi" w:eastAsia="Times New Roman" w:hAnsiTheme="minorBidi"/>
            <w:color w:val="000000" w:themeColor="text1"/>
          </w:rPr>
          <w:t>Emerg</w:t>
        </w:r>
        <w:proofErr w:type="spellEnd"/>
        <w:r w:rsidR="00166989" w:rsidRPr="004926FC">
          <w:rPr>
            <w:rFonts w:asciiTheme="minorBidi" w:eastAsia="Times New Roman" w:hAnsiTheme="minorBidi"/>
            <w:color w:val="000000" w:themeColor="text1"/>
          </w:rPr>
          <w:t xml:space="preserve"> Med.</w:t>
        </w:r>
      </w:hyperlink>
      <w:r w:rsidR="00166989" w:rsidRPr="004926FC">
        <w:rPr>
          <w:rFonts w:asciiTheme="minorBidi" w:eastAsia="Times New Roman" w:hAnsiTheme="minorBidi"/>
          <w:color w:val="000000" w:themeColor="text1"/>
          <w:shd w:val="clear" w:color="auto" w:fill="FFFFFF"/>
        </w:rPr>
        <w:t> 2019 May;73(5):500-510</w:t>
      </w:r>
      <w:r w:rsidR="00E146CA">
        <w:rPr>
          <w:rFonts w:asciiTheme="minorBidi" w:eastAsia="Times New Roman" w:hAnsiTheme="minorBidi"/>
          <w:color w:val="000000" w:themeColor="text1"/>
          <w:shd w:val="clear" w:color="auto" w:fill="FFFFFF"/>
        </w:rPr>
        <w:t>.</w:t>
      </w:r>
    </w:p>
    <w:p w14:paraId="397ACA36" w14:textId="77777777" w:rsidR="00631D8F" w:rsidRDefault="00631D8F" w:rsidP="004926FC">
      <w:pPr>
        <w:rPr>
          <w:rFonts w:asciiTheme="minorBidi" w:eastAsia="Times New Roman" w:hAnsiTheme="minorBidi"/>
          <w:b/>
          <w:bCs/>
          <w:color w:val="000000" w:themeColor="text1"/>
          <w:shd w:val="clear" w:color="auto" w:fill="FFFFFF"/>
        </w:rPr>
      </w:pPr>
    </w:p>
    <w:p w14:paraId="0A722F28" w14:textId="14FF8235" w:rsidR="00166989" w:rsidRPr="004926FC" w:rsidRDefault="00166989" w:rsidP="004926FC">
      <w:pPr>
        <w:rPr>
          <w:rFonts w:asciiTheme="minorBidi" w:eastAsia="Times New Roman" w:hAnsiTheme="minorBidi"/>
          <w:color w:val="000000" w:themeColor="text1"/>
        </w:rPr>
      </w:pPr>
      <w:r w:rsidRPr="006C26D1">
        <w:rPr>
          <w:rFonts w:asciiTheme="minorBidi" w:eastAsia="Times New Roman" w:hAnsiTheme="minorBidi"/>
          <w:b/>
          <w:bCs/>
          <w:color w:val="000000" w:themeColor="text1"/>
          <w:shd w:val="clear" w:color="auto" w:fill="FFFFFF"/>
        </w:rPr>
        <w:t>Takeaway</w:t>
      </w:r>
      <w:r w:rsidRPr="004926FC">
        <w:rPr>
          <w:rFonts w:asciiTheme="minorBidi" w:eastAsia="Times New Roman" w:hAnsiTheme="minorBidi"/>
          <w:color w:val="000000" w:themeColor="text1"/>
          <w:shd w:val="clear" w:color="auto" w:fill="FFFFFF"/>
        </w:rPr>
        <w:t xml:space="preserve"> – </w:t>
      </w:r>
      <w:r w:rsidR="0043280A">
        <w:rPr>
          <w:rFonts w:asciiTheme="minorBidi" w:eastAsia="Times New Roman" w:hAnsiTheme="minorBidi"/>
          <w:color w:val="000000" w:themeColor="text1"/>
          <w:shd w:val="clear" w:color="auto" w:fill="FFFFFF"/>
        </w:rPr>
        <w:t xml:space="preserve">This prospective cohort study suggests </w:t>
      </w:r>
      <w:r w:rsidRPr="004926FC">
        <w:rPr>
          <w:rFonts w:asciiTheme="minorBidi" w:eastAsia="Times New Roman" w:hAnsiTheme="minorBidi"/>
          <w:color w:val="000000" w:themeColor="text1"/>
          <w:shd w:val="clear" w:color="auto" w:fill="FFFFFF"/>
        </w:rPr>
        <w:t>PE is uncommon in patients with syncope</w:t>
      </w:r>
      <w:r w:rsidR="00596993">
        <w:rPr>
          <w:rFonts w:asciiTheme="minorBidi" w:eastAsia="Times New Roman" w:hAnsiTheme="minorBidi"/>
          <w:color w:val="000000" w:themeColor="text1"/>
          <w:shd w:val="clear" w:color="auto" w:fill="FFFFFF"/>
        </w:rPr>
        <w:t xml:space="preserve"> (0.6%)</w:t>
      </w:r>
      <w:r w:rsidRPr="004926FC">
        <w:rPr>
          <w:rFonts w:asciiTheme="minorBidi" w:eastAsia="Times New Roman" w:hAnsiTheme="minorBidi"/>
          <w:color w:val="000000" w:themeColor="text1"/>
          <w:shd w:val="clear" w:color="auto" w:fill="FFFFFF"/>
        </w:rPr>
        <w:t>. Guide your investigation in patients presenting with syncope based on history and exam. Do not routinely test for PE in patients presenting with just syncope.</w:t>
      </w:r>
    </w:p>
    <w:p w14:paraId="59F0D028" w14:textId="19CDE260" w:rsidR="00166989" w:rsidRPr="004926FC" w:rsidRDefault="00166989" w:rsidP="004926FC">
      <w:pPr>
        <w:rPr>
          <w:rFonts w:asciiTheme="minorBidi" w:eastAsia="Times New Roman" w:hAnsiTheme="minorBidi"/>
          <w:color w:val="000000" w:themeColor="text1"/>
        </w:rPr>
      </w:pPr>
    </w:p>
    <w:p w14:paraId="279083F2" w14:textId="3A365FAF" w:rsidR="00166989" w:rsidRPr="004926FC" w:rsidRDefault="00166989" w:rsidP="00E146CA">
      <w:pPr>
        <w:pStyle w:val="Heading1"/>
        <w:spacing w:before="120" w:beforeAutospacing="0" w:after="120" w:afterAutospacing="0"/>
        <w:rPr>
          <w:rFonts w:asciiTheme="minorBidi" w:hAnsiTheme="minorBidi" w:cstheme="minorBidi"/>
          <w:b w:val="0"/>
          <w:bCs w:val="0"/>
          <w:color w:val="000000" w:themeColor="text1"/>
          <w:sz w:val="24"/>
          <w:szCs w:val="24"/>
        </w:rPr>
      </w:pPr>
      <w:r w:rsidRPr="006C26D1">
        <w:rPr>
          <w:rFonts w:asciiTheme="minorBidi" w:hAnsiTheme="minorBidi" w:cstheme="minorBidi"/>
          <w:color w:val="000000" w:themeColor="text1"/>
          <w:sz w:val="24"/>
          <w:szCs w:val="24"/>
        </w:rPr>
        <w:t xml:space="preserve">Study 7 - </w:t>
      </w:r>
      <w:r w:rsidR="004926FC" w:rsidRPr="006C26D1">
        <w:rPr>
          <w:rFonts w:asciiTheme="minorBidi" w:hAnsiTheme="minorBidi" w:cstheme="minorBidi"/>
          <w:color w:val="000000" w:themeColor="text1"/>
          <w:sz w:val="24"/>
          <w:szCs w:val="24"/>
        </w:rPr>
        <w:t>Early or Delayed Cardioversion in Recent-Onset Atrial Fibrillation.</w:t>
      </w:r>
      <w:r w:rsidR="004926FC" w:rsidRPr="004926FC">
        <w:rPr>
          <w:rFonts w:asciiTheme="minorBidi" w:hAnsiTheme="minorBidi" w:cstheme="minorBidi"/>
          <w:b w:val="0"/>
          <w:bCs w:val="0"/>
          <w:color w:val="000000" w:themeColor="text1"/>
          <w:sz w:val="24"/>
          <w:szCs w:val="24"/>
        </w:rPr>
        <w:t xml:space="preserve"> </w:t>
      </w:r>
      <w:hyperlink r:id="rId18" w:history="1">
        <w:proofErr w:type="spellStart"/>
        <w:r w:rsidR="004926FC" w:rsidRPr="004926FC">
          <w:rPr>
            <w:rFonts w:asciiTheme="minorBidi" w:hAnsiTheme="minorBidi" w:cstheme="minorBidi"/>
            <w:b w:val="0"/>
            <w:bCs w:val="0"/>
            <w:color w:val="000000" w:themeColor="text1"/>
            <w:sz w:val="24"/>
            <w:szCs w:val="24"/>
          </w:rPr>
          <w:t>Pluymaekers</w:t>
        </w:r>
        <w:proofErr w:type="spellEnd"/>
        <w:r w:rsidR="004926FC" w:rsidRPr="004926FC">
          <w:rPr>
            <w:rFonts w:asciiTheme="minorBidi" w:hAnsiTheme="minorBidi" w:cstheme="minorBidi"/>
            <w:b w:val="0"/>
            <w:bCs w:val="0"/>
            <w:color w:val="000000" w:themeColor="text1"/>
            <w:sz w:val="24"/>
            <w:szCs w:val="24"/>
          </w:rPr>
          <w:t xml:space="preserve"> NAHA</w:t>
        </w:r>
      </w:hyperlink>
      <w:r w:rsidR="004926FC" w:rsidRPr="004926FC">
        <w:rPr>
          <w:rFonts w:asciiTheme="minorBidi" w:hAnsiTheme="minorBidi" w:cstheme="minorBidi"/>
          <w:b w:val="0"/>
          <w:bCs w:val="0"/>
          <w:color w:val="000000" w:themeColor="text1"/>
          <w:sz w:val="24"/>
          <w:szCs w:val="24"/>
        </w:rPr>
        <w:t>, </w:t>
      </w:r>
      <w:proofErr w:type="spellStart"/>
      <w:r w:rsidR="004926FC" w:rsidRPr="004926FC">
        <w:rPr>
          <w:rFonts w:asciiTheme="minorBidi" w:hAnsiTheme="minorBidi" w:cstheme="minorBidi"/>
          <w:b w:val="0"/>
          <w:bCs w:val="0"/>
          <w:color w:val="000000" w:themeColor="text1"/>
          <w:sz w:val="24"/>
          <w:szCs w:val="24"/>
        </w:rPr>
        <w:fldChar w:fldCharType="begin"/>
      </w:r>
      <w:r w:rsidR="004926FC" w:rsidRPr="004926FC">
        <w:rPr>
          <w:rFonts w:asciiTheme="minorBidi" w:hAnsiTheme="minorBidi" w:cstheme="minorBidi"/>
          <w:b w:val="0"/>
          <w:bCs w:val="0"/>
          <w:color w:val="000000" w:themeColor="text1"/>
          <w:sz w:val="24"/>
          <w:szCs w:val="24"/>
        </w:rPr>
        <w:instrText xml:space="preserve"> HYPERLINK "https://www.ncbi.nlm.nih.gov/pubmed/?term=Dudink%20EAMP%5BAuthor%5D&amp;cauthor=true&amp;cauthor_uid=30883054" </w:instrText>
      </w:r>
      <w:r w:rsidR="004926FC" w:rsidRPr="004926FC">
        <w:rPr>
          <w:rFonts w:asciiTheme="minorBidi" w:hAnsiTheme="minorBidi" w:cstheme="minorBidi"/>
          <w:b w:val="0"/>
          <w:bCs w:val="0"/>
          <w:color w:val="000000" w:themeColor="text1"/>
          <w:sz w:val="24"/>
          <w:szCs w:val="24"/>
        </w:rPr>
        <w:fldChar w:fldCharType="separate"/>
      </w:r>
      <w:r w:rsidR="004926FC" w:rsidRPr="004926FC">
        <w:rPr>
          <w:rFonts w:asciiTheme="minorBidi" w:hAnsiTheme="minorBidi" w:cstheme="minorBidi"/>
          <w:b w:val="0"/>
          <w:bCs w:val="0"/>
          <w:color w:val="000000" w:themeColor="text1"/>
          <w:sz w:val="24"/>
          <w:szCs w:val="24"/>
        </w:rPr>
        <w:t>Dudink</w:t>
      </w:r>
      <w:proofErr w:type="spellEnd"/>
      <w:r w:rsidR="004926FC" w:rsidRPr="004926FC">
        <w:rPr>
          <w:rFonts w:asciiTheme="minorBidi" w:hAnsiTheme="minorBidi" w:cstheme="minorBidi"/>
          <w:b w:val="0"/>
          <w:bCs w:val="0"/>
          <w:color w:val="000000" w:themeColor="text1"/>
          <w:sz w:val="24"/>
          <w:szCs w:val="24"/>
        </w:rPr>
        <w:t xml:space="preserve"> EAMP</w:t>
      </w:r>
      <w:r w:rsidR="004926FC" w:rsidRPr="004926FC">
        <w:rPr>
          <w:rFonts w:asciiTheme="minorBidi" w:hAnsiTheme="minorBidi" w:cstheme="minorBidi"/>
          <w:b w:val="0"/>
          <w:bCs w:val="0"/>
          <w:color w:val="000000" w:themeColor="text1"/>
          <w:sz w:val="24"/>
          <w:szCs w:val="24"/>
        </w:rPr>
        <w:fldChar w:fldCharType="end"/>
      </w:r>
      <w:r w:rsidR="004926FC" w:rsidRPr="004926FC">
        <w:rPr>
          <w:rFonts w:asciiTheme="minorBidi" w:hAnsiTheme="minorBidi" w:cstheme="minorBidi"/>
          <w:b w:val="0"/>
          <w:bCs w:val="0"/>
          <w:color w:val="000000" w:themeColor="text1"/>
          <w:sz w:val="24"/>
          <w:szCs w:val="24"/>
        </w:rPr>
        <w:t>, </w:t>
      </w:r>
      <w:proofErr w:type="spellStart"/>
      <w:r w:rsidR="004926FC" w:rsidRPr="004926FC">
        <w:rPr>
          <w:rFonts w:asciiTheme="minorBidi" w:hAnsiTheme="minorBidi" w:cstheme="minorBidi"/>
          <w:b w:val="0"/>
          <w:bCs w:val="0"/>
          <w:color w:val="000000" w:themeColor="text1"/>
          <w:sz w:val="24"/>
          <w:szCs w:val="24"/>
        </w:rPr>
        <w:fldChar w:fldCharType="begin"/>
      </w:r>
      <w:r w:rsidR="004926FC" w:rsidRPr="004926FC">
        <w:rPr>
          <w:rFonts w:asciiTheme="minorBidi" w:hAnsiTheme="minorBidi" w:cstheme="minorBidi"/>
          <w:b w:val="0"/>
          <w:bCs w:val="0"/>
          <w:color w:val="000000" w:themeColor="text1"/>
          <w:sz w:val="24"/>
          <w:szCs w:val="24"/>
        </w:rPr>
        <w:instrText xml:space="preserve"> HYPERLINK "https://www.ncbi.nlm.nih.gov/pubmed/?term=Luermans%20JGLM%5BAuthor%5D&amp;cauthor=true&amp;cauthor_uid=30883054" </w:instrText>
      </w:r>
      <w:r w:rsidR="004926FC" w:rsidRPr="004926FC">
        <w:rPr>
          <w:rFonts w:asciiTheme="minorBidi" w:hAnsiTheme="minorBidi" w:cstheme="minorBidi"/>
          <w:b w:val="0"/>
          <w:bCs w:val="0"/>
          <w:color w:val="000000" w:themeColor="text1"/>
          <w:sz w:val="24"/>
          <w:szCs w:val="24"/>
        </w:rPr>
        <w:fldChar w:fldCharType="separate"/>
      </w:r>
      <w:r w:rsidR="004926FC" w:rsidRPr="004926FC">
        <w:rPr>
          <w:rFonts w:asciiTheme="minorBidi" w:hAnsiTheme="minorBidi" w:cstheme="minorBidi"/>
          <w:b w:val="0"/>
          <w:bCs w:val="0"/>
          <w:color w:val="000000" w:themeColor="text1"/>
          <w:sz w:val="24"/>
          <w:szCs w:val="24"/>
        </w:rPr>
        <w:t>Luermans</w:t>
      </w:r>
      <w:proofErr w:type="spellEnd"/>
      <w:r w:rsidR="004926FC" w:rsidRPr="004926FC">
        <w:rPr>
          <w:rFonts w:asciiTheme="minorBidi" w:hAnsiTheme="minorBidi" w:cstheme="minorBidi"/>
          <w:b w:val="0"/>
          <w:bCs w:val="0"/>
          <w:color w:val="000000" w:themeColor="text1"/>
          <w:sz w:val="24"/>
          <w:szCs w:val="24"/>
        </w:rPr>
        <w:t xml:space="preserve"> JGLM</w:t>
      </w:r>
      <w:r w:rsidR="004926FC" w:rsidRPr="004926FC">
        <w:rPr>
          <w:rFonts w:asciiTheme="minorBidi" w:hAnsiTheme="minorBidi" w:cstheme="minorBidi"/>
          <w:b w:val="0"/>
          <w:bCs w:val="0"/>
          <w:color w:val="000000" w:themeColor="text1"/>
          <w:sz w:val="24"/>
          <w:szCs w:val="24"/>
        </w:rPr>
        <w:fldChar w:fldCharType="end"/>
      </w:r>
      <w:r w:rsidR="004926FC" w:rsidRPr="004926FC">
        <w:rPr>
          <w:rFonts w:asciiTheme="minorBidi" w:hAnsiTheme="minorBidi" w:cstheme="minorBidi"/>
          <w:b w:val="0"/>
          <w:bCs w:val="0"/>
          <w:color w:val="000000" w:themeColor="text1"/>
          <w:sz w:val="24"/>
          <w:szCs w:val="24"/>
        </w:rPr>
        <w:t xml:space="preserve">, et al. </w:t>
      </w:r>
      <w:hyperlink r:id="rId19" w:tooltip="The New England journal of medicine." w:history="1">
        <w:r w:rsidR="004926FC" w:rsidRPr="004926FC">
          <w:rPr>
            <w:rFonts w:asciiTheme="minorBidi" w:hAnsiTheme="minorBidi" w:cstheme="minorBidi"/>
            <w:b w:val="0"/>
            <w:bCs w:val="0"/>
            <w:color w:val="000000" w:themeColor="text1"/>
            <w:sz w:val="24"/>
            <w:szCs w:val="24"/>
          </w:rPr>
          <w:t xml:space="preserve">N </w:t>
        </w:r>
        <w:proofErr w:type="spellStart"/>
        <w:r w:rsidR="004926FC" w:rsidRPr="004926FC">
          <w:rPr>
            <w:rFonts w:asciiTheme="minorBidi" w:hAnsiTheme="minorBidi" w:cstheme="minorBidi"/>
            <w:b w:val="0"/>
            <w:bCs w:val="0"/>
            <w:color w:val="000000" w:themeColor="text1"/>
            <w:sz w:val="24"/>
            <w:szCs w:val="24"/>
          </w:rPr>
          <w:t>Engl</w:t>
        </w:r>
        <w:proofErr w:type="spellEnd"/>
        <w:r w:rsidR="004926FC" w:rsidRPr="004926FC">
          <w:rPr>
            <w:rFonts w:asciiTheme="minorBidi" w:hAnsiTheme="minorBidi" w:cstheme="minorBidi"/>
            <w:b w:val="0"/>
            <w:bCs w:val="0"/>
            <w:color w:val="000000" w:themeColor="text1"/>
            <w:sz w:val="24"/>
            <w:szCs w:val="24"/>
          </w:rPr>
          <w:t xml:space="preserve"> J Med.</w:t>
        </w:r>
      </w:hyperlink>
      <w:r w:rsidR="004926FC" w:rsidRPr="004926FC">
        <w:rPr>
          <w:rFonts w:asciiTheme="minorBidi" w:hAnsiTheme="minorBidi" w:cstheme="minorBidi"/>
          <w:b w:val="0"/>
          <w:bCs w:val="0"/>
          <w:color w:val="000000" w:themeColor="text1"/>
          <w:sz w:val="24"/>
          <w:szCs w:val="24"/>
          <w:shd w:val="clear" w:color="auto" w:fill="FFFFFF"/>
        </w:rPr>
        <w:t> 2019 Apr 18;380(16):1499-1508</w:t>
      </w:r>
      <w:r w:rsidR="00E146CA">
        <w:rPr>
          <w:rFonts w:asciiTheme="minorBidi" w:hAnsiTheme="minorBidi" w:cstheme="minorBidi"/>
          <w:b w:val="0"/>
          <w:bCs w:val="0"/>
          <w:color w:val="000000" w:themeColor="text1"/>
          <w:sz w:val="24"/>
          <w:szCs w:val="24"/>
          <w:shd w:val="clear" w:color="auto" w:fill="FFFFFF"/>
        </w:rPr>
        <w:t>.</w:t>
      </w:r>
    </w:p>
    <w:p w14:paraId="3FE1506C" w14:textId="39FD18D7" w:rsidR="00035525" w:rsidRPr="004926FC" w:rsidRDefault="00166989" w:rsidP="00035525">
      <w:pPr>
        <w:spacing w:after="330"/>
        <w:textAlignment w:val="baseline"/>
        <w:rPr>
          <w:rFonts w:asciiTheme="minorBidi" w:eastAsia="Times New Roman" w:hAnsiTheme="minorBidi"/>
          <w:color w:val="000000" w:themeColor="text1"/>
        </w:rPr>
      </w:pPr>
      <w:r w:rsidRPr="006C26D1">
        <w:rPr>
          <w:rFonts w:asciiTheme="minorBidi" w:hAnsiTheme="minorBidi"/>
          <w:b/>
          <w:bCs/>
          <w:color w:val="000000" w:themeColor="text1"/>
        </w:rPr>
        <w:t xml:space="preserve">Takeaway </w:t>
      </w:r>
      <w:r w:rsidRPr="004926FC">
        <w:rPr>
          <w:rFonts w:asciiTheme="minorBidi" w:hAnsiTheme="minorBidi"/>
          <w:color w:val="000000" w:themeColor="text1"/>
        </w:rPr>
        <w:t xml:space="preserve">– </w:t>
      </w:r>
      <w:r w:rsidR="00035525">
        <w:rPr>
          <w:rFonts w:asciiTheme="minorBidi" w:hAnsiTheme="minorBidi"/>
          <w:color w:val="000000" w:themeColor="text1"/>
        </w:rPr>
        <w:t xml:space="preserve">This multicenter, randomized, non-inferiority trial evaluated a wait-and-see approach (delayed) versus early cardioversion </w:t>
      </w:r>
      <w:r w:rsidR="00BC5715">
        <w:rPr>
          <w:rFonts w:asciiTheme="minorBidi" w:hAnsiTheme="minorBidi"/>
          <w:color w:val="000000" w:themeColor="text1"/>
        </w:rPr>
        <w:t>in</w:t>
      </w:r>
      <w:r w:rsidR="00035525">
        <w:rPr>
          <w:rFonts w:asciiTheme="minorBidi" w:hAnsiTheme="minorBidi"/>
          <w:color w:val="000000" w:themeColor="text1"/>
        </w:rPr>
        <w:t xml:space="preserve"> hemodynamically stable patients with recent onset atrial fibrillation (&lt; 36 </w:t>
      </w:r>
      <w:proofErr w:type="spellStart"/>
      <w:r w:rsidR="00035525">
        <w:rPr>
          <w:rFonts w:asciiTheme="minorBidi" w:hAnsiTheme="minorBidi"/>
          <w:color w:val="000000" w:themeColor="text1"/>
        </w:rPr>
        <w:t>hrs</w:t>
      </w:r>
      <w:proofErr w:type="spellEnd"/>
      <w:r w:rsidR="00035525">
        <w:rPr>
          <w:rFonts w:asciiTheme="minorBidi" w:hAnsiTheme="minorBidi"/>
          <w:color w:val="000000" w:themeColor="text1"/>
        </w:rPr>
        <w:t xml:space="preserve">), with primary outcome the presence of sinus rhythm at </w:t>
      </w:r>
      <w:proofErr w:type="gramStart"/>
      <w:r w:rsidR="00035525">
        <w:rPr>
          <w:rFonts w:asciiTheme="minorBidi" w:hAnsiTheme="minorBidi"/>
          <w:color w:val="000000" w:themeColor="text1"/>
        </w:rPr>
        <w:t>4 week</w:t>
      </w:r>
      <w:proofErr w:type="gramEnd"/>
      <w:r w:rsidR="00035525">
        <w:rPr>
          <w:rFonts w:asciiTheme="minorBidi" w:hAnsiTheme="minorBidi"/>
          <w:color w:val="000000" w:themeColor="text1"/>
        </w:rPr>
        <w:t xml:space="preserve"> follow-up. </w:t>
      </w:r>
      <w:r w:rsidR="00035525" w:rsidRPr="004926FC">
        <w:rPr>
          <w:rFonts w:asciiTheme="minorBidi" w:eastAsia="Times New Roman" w:hAnsiTheme="minorBidi"/>
          <w:color w:val="000000" w:themeColor="text1"/>
        </w:rPr>
        <w:t>A delayed conversion strategy for a specific group of atrial fibrillation patients demonstrates similar rates of sinus rhythm at 4 weeks with no difference in potential risks or patient-reported quality of life, compared to an early cardioversion strategy.</w:t>
      </w:r>
    </w:p>
    <w:p w14:paraId="2F914DCF" w14:textId="1CC032DA" w:rsidR="00166989" w:rsidRPr="004926FC" w:rsidRDefault="00166989" w:rsidP="00035525">
      <w:pPr>
        <w:spacing w:after="330"/>
        <w:textAlignment w:val="baseline"/>
        <w:rPr>
          <w:rFonts w:asciiTheme="minorBidi" w:eastAsia="Times New Roman" w:hAnsiTheme="minorBidi"/>
          <w:color w:val="000000" w:themeColor="text1"/>
        </w:rPr>
      </w:pPr>
      <w:r w:rsidRPr="004926FC">
        <w:rPr>
          <w:rFonts w:asciiTheme="minorBidi" w:hAnsiTheme="minorBidi"/>
          <w:color w:val="000000" w:themeColor="text1"/>
        </w:rPr>
        <w:t xml:space="preserve">However, </w:t>
      </w:r>
      <w:r w:rsidRPr="004926FC">
        <w:rPr>
          <w:rFonts w:asciiTheme="minorBidi" w:eastAsia="Times New Roman" w:hAnsiTheme="minorBidi"/>
          <w:color w:val="000000" w:themeColor="text1"/>
        </w:rPr>
        <w:t xml:space="preserve">assess severity and duration of symptoms, access to follow-up, </w:t>
      </w:r>
      <w:r w:rsidR="00BC5715">
        <w:rPr>
          <w:rFonts w:asciiTheme="minorBidi" w:eastAsia="Times New Roman" w:hAnsiTheme="minorBidi"/>
          <w:color w:val="000000" w:themeColor="text1"/>
        </w:rPr>
        <w:t xml:space="preserve">and </w:t>
      </w:r>
      <w:r w:rsidRPr="004926FC">
        <w:rPr>
          <w:rFonts w:asciiTheme="minorBidi" w:eastAsia="Times New Roman" w:hAnsiTheme="minorBidi"/>
          <w:color w:val="000000" w:themeColor="text1"/>
        </w:rPr>
        <w:t>risk for CVA, and available anticoagulation strategie</w:t>
      </w:r>
      <w:r w:rsidR="00BC5715">
        <w:rPr>
          <w:rFonts w:asciiTheme="minorBidi" w:eastAsia="Times New Roman" w:hAnsiTheme="minorBidi"/>
          <w:color w:val="000000" w:themeColor="text1"/>
        </w:rPr>
        <w:t>s</w:t>
      </w:r>
      <w:r w:rsidR="00035525">
        <w:rPr>
          <w:rFonts w:asciiTheme="minorBidi" w:eastAsia="Times New Roman" w:hAnsiTheme="minorBidi"/>
          <w:color w:val="000000" w:themeColor="text1"/>
        </w:rPr>
        <w:t>.</w:t>
      </w:r>
    </w:p>
    <w:p w14:paraId="4CF8D4F1" w14:textId="6840F271" w:rsidR="004926FC" w:rsidRDefault="004926FC" w:rsidP="004926FC">
      <w:pPr>
        <w:rPr>
          <w:rFonts w:asciiTheme="minorBidi" w:eastAsia="Times New Roman" w:hAnsiTheme="minorBidi"/>
          <w:color w:val="000000" w:themeColor="text1"/>
          <w:shd w:val="clear" w:color="auto" w:fill="FFFFFF"/>
        </w:rPr>
      </w:pPr>
      <w:r w:rsidRPr="006C26D1">
        <w:rPr>
          <w:rFonts w:asciiTheme="minorBidi" w:hAnsiTheme="minorBidi"/>
          <w:b/>
          <w:bCs/>
          <w:color w:val="000000" w:themeColor="text1"/>
        </w:rPr>
        <w:t>Study 8 - Application of High-Sensitivity Troponin in Suspected Myocardial Infarction.</w:t>
      </w:r>
      <w:r w:rsidRPr="004926FC">
        <w:rPr>
          <w:rFonts w:asciiTheme="minorBidi" w:hAnsiTheme="minorBidi"/>
          <w:color w:val="000000" w:themeColor="text1"/>
        </w:rPr>
        <w:t xml:space="preserve"> </w:t>
      </w:r>
      <w:hyperlink r:id="rId20" w:history="1">
        <w:r w:rsidRPr="004926FC">
          <w:rPr>
            <w:rFonts w:asciiTheme="minorBidi" w:eastAsia="Times New Roman" w:hAnsiTheme="minorBidi"/>
            <w:color w:val="000000" w:themeColor="text1"/>
          </w:rPr>
          <w:t>Neumann JT</w:t>
        </w:r>
      </w:hyperlink>
      <w:r w:rsidRPr="004926FC">
        <w:rPr>
          <w:rFonts w:asciiTheme="minorBidi" w:eastAsia="Times New Roman" w:hAnsiTheme="minorBidi"/>
          <w:color w:val="000000" w:themeColor="text1"/>
          <w:shd w:val="clear" w:color="auto" w:fill="FFFFFF"/>
        </w:rPr>
        <w:t>, </w:t>
      </w:r>
      <w:proofErr w:type="spellStart"/>
      <w:r w:rsidRPr="004926FC">
        <w:rPr>
          <w:rFonts w:asciiTheme="minorBidi" w:eastAsia="Times New Roman" w:hAnsiTheme="minorBidi"/>
          <w:color w:val="000000" w:themeColor="text1"/>
        </w:rPr>
        <w:fldChar w:fldCharType="begin"/>
      </w:r>
      <w:r w:rsidRPr="004926FC">
        <w:rPr>
          <w:rFonts w:asciiTheme="minorBidi" w:eastAsia="Times New Roman" w:hAnsiTheme="minorBidi"/>
          <w:color w:val="000000" w:themeColor="text1"/>
        </w:rPr>
        <w:instrText xml:space="preserve"> HYPERLINK "https://www.ncbi.nlm.nih.gov/pubmed/?term=Twerenbold%20R%5BAuthor%5D&amp;cauthor=true&amp;cauthor_uid=31242362" </w:instrText>
      </w:r>
      <w:r w:rsidRPr="004926FC">
        <w:rPr>
          <w:rFonts w:asciiTheme="minorBidi" w:eastAsia="Times New Roman" w:hAnsiTheme="minorBidi"/>
          <w:color w:val="000000" w:themeColor="text1"/>
        </w:rPr>
        <w:fldChar w:fldCharType="separate"/>
      </w:r>
      <w:r w:rsidRPr="004926FC">
        <w:rPr>
          <w:rFonts w:asciiTheme="minorBidi" w:eastAsia="Times New Roman" w:hAnsiTheme="minorBidi"/>
          <w:color w:val="000000" w:themeColor="text1"/>
        </w:rPr>
        <w:t>Twerenbold</w:t>
      </w:r>
      <w:proofErr w:type="spellEnd"/>
      <w:r w:rsidRPr="004926FC">
        <w:rPr>
          <w:rFonts w:asciiTheme="minorBidi" w:eastAsia="Times New Roman" w:hAnsiTheme="minorBidi"/>
          <w:color w:val="000000" w:themeColor="text1"/>
        </w:rPr>
        <w:t xml:space="preserve"> R</w:t>
      </w:r>
      <w:r w:rsidRPr="004926FC">
        <w:rPr>
          <w:rFonts w:asciiTheme="minorBidi" w:eastAsia="Times New Roman" w:hAnsiTheme="minorBidi"/>
          <w:color w:val="000000" w:themeColor="text1"/>
        </w:rPr>
        <w:fldChar w:fldCharType="end"/>
      </w:r>
      <w:r w:rsidRPr="004926FC">
        <w:rPr>
          <w:rFonts w:asciiTheme="minorBidi" w:eastAsia="Times New Roman" w:hAnsiTheme="minorBidi"/>
          <w:color w:val="000000" w:themeColor="text1"/>
          <w:shd w:val="clear" w:color="auto" w:fill="FFFFFF"/>
        </w:rPr>
        <w:t>, </w:t>
      </w:r>
      <w:hyperlink r:id="rId21" w:history="1">
        <w:r w:rsidRPr="004926FC">
          <w:rPr>
            <w:rFonts w:asciiTheme="minorBidi" w:eastAsia="Times New Roman" w:hAnsiTheme="minorBidi"/>
            <w:color w:val="000000" w:themeColor="text1"/>
          </w:rPr>
          <w:t>Ojeda F</w:t>
        </w:r>
      </w:hyperlink>
      <w:r w:rsidRPr="004926FC">
        <w:rPr>
          <w:rFonts w:asciiTheme="minorBidi" w:eastAsia="Times New Roman" w:hAnsiTheme="minorBidi"/>
          <w:color w:val="000000" w:themeColor="text1"/>
        </w:rPr>
        <w:t xml:space="preserve">, et al. </w:t>
      </w:r>
      <w:hyperlink r:id="rId22" w:tooltip="The New England journal of medicine." w:history="1">
        <w:r w:rsidRPr="004926FC">
          <w:rPr>
            <w:rFonts w:asciiTheme="minorBidi" w:eastAsia="Times New Roman" w:hAnsiTheme="minorBidi"/>
            <w:color w:val="000000" w:themeColor="text1"/>
          </w:rPr>
          <w:t xml:space="preserve">N </w:t>
        </w:r>
        <w:proofErr w:type="spellStart"/>
        <w:r w:rsidRPr="004926FC">
          <w:rPr>
            <w:rFonts w:asciiTheme="minorBidi" w:eastAsia="Times New Roman" w:hAnsiTheme="minorBidi"/>
            <w:color w:val="000000" w:themeColor="text1"/>
          </w:rPr>
          <w:t>Engl</w:t>
        </w:r>
        <w:proofErr w:type="spellEnd"/>
        <w:r w:rsidRPr="004926FC">
          <w:rPr>
            <w:rFonts w:asciiTheme="minorBidi" w:eastAsia="Times New Roman" w:hAnsiTheme="minorBidi"/>
            <w:color w:val="000000" w:themeColor="text1"/>
          </w:rPr>
          <w:t xml:space="preserve"> J Med.</w:t>
        </w:r>
      </w:hyperlink>
      <w:r w:rsidRPr="004926FC">
        <w:rPr>
          <w:rFonts w:asciiTheme="minorBidi" w:eastAsia="Times New Roman" w:hAnsiTheme="minorBidi"/>
          <w:color w:val="000000" w:themeColor="text1"/>
          <w:shd w:val="clear" w:color="auto" w:fill="FFFFFF"/>
        </w:rPr>
        <w:t> 2019 Jun 27;380(26):2529-2540.</w:t>
      </w:r>
    </w:p>
    <w:p w14:paraId="1EA1C061" w14:textId="77777777" w:rsidR="00631D8F" w:rsidRPr="004926FC" w:rsidRDefault="00631D8F" w:rsidP="004926FC">
      <w:pPr>
        <w:rPr>
          <w:rFonts w:asciiTheme="minorBidi" w:eastAsia="Times New Roman" w:hAnsiTheme="minorBidi"/>
          <w:color w:val="000000" w:themeColor="text1"/>
        </w:rPr>
      </w:pPr>
    </w:p>
    <w:p w14:paraId="36743353" w14:textId="264262D3" w:rsidR="004926FC" w:rsidRPr="004926FC" w:rsidRDefault="004926FC" w:rsidP="004926FC">
      <w:pPr>
        <w:rPr>
          <w:rFonts w:asciiTheme="minorBidi" w:hAnsiTheme="minorBidi"/>
          <w:color w:val="000000" w:themeColor="text1"/>
        </w:rPr>
      </w:pPr>
      <w:r w:rsidRPr="006C26D1">
        <w:rPr>
          <w:rFonts w:asciiTheme="minorBidi" w:eastAsia="Times New Roman" w:hAnsiTheme="minorBidi"/>
          <w:b/>
          <w:bCs/>
          <w:color w:val="000000" w:themeColor="text1"/>
        </w:rPr>
        <w:t>Takeaway</w:t>
      </w:r>
      <w:r w:rsidRPr="004926FC">
        <w:rPr>
          <w:rFonts w:asciiTheme="minorBidi" w:eastAsia="Times New Roman" w:hAnsiTheme="minorBidi"/>
          <w:color w:val="000000" w:themeColor="text1"/>
        </w:rPr>
        <w:t xml:space="preserve"> – </w:t>
      </w:r>
      <w:r w:rsidR="00035525">
        <w:rPr>
          <w:rFonts w:asciiTheme="minorBidi" w:eastAsia="Times New Roman" w:hAnsiTheme="minorBidi"/>
          <w:color w:val="000000" w:themeColor="text1"/>
        </w:rPr>
        <w:t xml:space="preserve">This study incorporates a risk assessment tool for high sensitivity troponin in the ED based on initial level, dynamic change, and time between measurement to evaluate the probability </w:t>
      </w:r>
      <w:r w:rsidR="00097B68">
        <w:rPr>
          <w:rFonts w:asciiTheme="minorBidi" w:eastAsia="Times New Roman" w:hAnsiTheme="minorBidi"/>
          <w:color w:val="000000" w:themeColor="text1"/>
        </w:rPr>
        <w:t>of</w:t>
      </w:r>
      <w:bookmarkStart w:id="0" w:name="_GoBack"/>
      <w:bookmarkEnd w:id="0"/>
      <w:r w:rsidR="00035525">
        <w:rPr>
          <w:rFonts w:asciiTheme="minorBidi" w:eastAsia="Times New Roman" w:hAnsiTheme="minorBidi"/>
          <w:color w:val="000000" w:themeColor="text1"/>
        </w:rPr>
        <w:t xml:space="preserve"> myocardial infarction in the ED and 30 day outcomes.</w:t>
      </w:r>
    </w:p>
    <w:p w14:paraId="223DDED5" w14:textId="76D917BD" w:rsidR="00EB4140" w:rsidRDefault="00EB4140"/>
    <w:sectPr w:rsidR="00EB4140" w:rsidSect="00121905">
      <w:pgSz w:w="12240" w:h="15840"/>
      <w:pgMar w:top="1440" w:right="1440" w:bottom="1440" w:left="1440" w:header="720" w:footer="720" w:gutter="0"/>
      <w:cols w:space="720"/>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DA2987"/>
    <w:multiLevelType w:val="hybridMultilevel"/>
    <w:tmpl w:val="CF72D65A"/>
    <w:lvl w:ilvl="0" w:tplc="C848EDA4">
      <w:start w:val="1"/>
      <w:numFmt w:val="bullet"/>
      <w:lvlText w:val="•"/>
      <w:lvlJc w:val="left"/>
      <w:pPr>
        <w:tabs>
          <w:tab w:val="num" w:pos="720"/>
        </w:tabs>
        <w:ind w:left="720" w:hanging="360"/>
      </w:pPr>
      <w:rPr>
        <w:rFonts w:ascii="Arial" w:hAnsi="Arial" w:hint="default"/>
      </w:rPr>
    </w:lvl>
    <w:lvl w:ilvl="1" w:tplc="3796C962" w:tentative="1">
      <w:start w:val="1"/>
      <w:numFmt w:val="bullet"/>
      <w:lvlText w:val="•"/>
      <w:lvlJc w:val="left"/>
      <w:pPr>
        <w:tabs>
          <w:tab w:val="num" w:pos="1440"/>
        </w:tabs>
        <w:ind w:left="1440" w:hanging="360"/>
      </w:pPr>
      <w:rPr>
        <w:rFonts w:ascii="Arial" w:hAnsi="Arial" w:hint="default"/>
      </w:rPr>
    </w:lvl>
    <w:lvl w:ilvl="2" w:tplc="6D2A3D7C" w:tentative="1">
      <w:start w:val="1"/>
      <w:numFmt w:val="bullet"/>
      <w:lvlText w:val="•"/>
      <w:lvlJc w:val="left"/>
      <w:pPr>
        <w:tabs>
          <w:tab w:val="num" w:pos="2160"/>
        </w:tabs>
        <w:ind w:left="2160" w:hanging="360"/>
      </w:pPr>
      <w:rPr>
        <w:rFonts w:ascii="Arial" w:hAnsi="Arial" w:hint="default"/>
      </w:rPr>
    </w:lvl>
    <w:lvl w:ilvl="3" w:tplc="44D86CD2" w:tentative="1">
      <w:start w:val="1"/>
      <w:numFmt w:val="bullet"/>
      <w:lvlText w:val="•"/>
      <w:lvlJc w:val="left"/>
      <w:pPr>
        <w:tabs>
          <w:tab w:val="num" w:pos="2880"/>
        </w:tabs>
        <w:ind w:left="2880" w:hanging="360"/>
      </w:pPr>
      <w:rPr>
        <w:rFonts w:ascii="Arial" w:hAnsi="Arial" w:hint="default"/>
      </w:rPr>
    </w:lvl>
    <w:lvl w:ilvl="4" w:tplc="533CB20C" w:tentative="1">
      <w:start w:val="1"/>
      <w:numFmt w:val="bullet"/>
      <w:lvlText w:val="•"/>
      <w:lvlJc w:val="left"/>
      <w:pPr>
        <w:tabs>
          <w:tab w:val="num" w:pos="3600"/>
        </w:tabs>
        <w:ind w:left="3600" w:hanging="360"/>
      </w:pPr>
      <w:rPr>
        <w:rFonts w:ascii="Arial" w:hAnsi="Arial" w:hint="default"/>
      </w:rPr>
    </w:lvl>
    <w:lvl w:ilvl="5" w:tplc="F30CD354" w:tentative="1">
      <w:start w:val="1"/>
      <w:numFmt w:val="bullet"/>
      <w:lvlText w:val="•"/>
      <w:lvlJc w:val="left"/>
      <w:pPr>
        <w:tabs>
          <w:tab w:val="num" w:pos="4320"/>
        </w:tabs>
        <w:ind w:left="4320" w:hanging="360"/>
      </w:pPr>
      <w:rPr>
        <w:rFonts w:ascii="Arial" w:hAnsi="Arial" w:hint="default"/>
      </w:rPr>
    </w:lvl>
    <w:lvl w:ilvl="6" w:tplc="C1C40F92" w:tentative="1">
      <w:start w:val="1"/>
      <w:numFmt w:val="bullet"/>
      <w:lvlText w:val="•"/>
      <w:lvlJc w:val="left"/>
      <w:pPr>
        <w:tabs>
          <w:tab w:val="num" w:pos="5040"/>
        </w:tabs>
        <w:ind w:left="5040" w:hanging="360"/>
      </w:pPr>
      <w:rPr>
        <w:rFonts w:ascii="Arial" w:hAnsi="Arial" w:hint="default"/>
      </w:rPr>
    </w:lvl>
    <w:lvl w:ilvl="7" w:tplc="CDEC6F1A" w:tentative="1">
      <w:start w:val="1"/>
      <w:numFmt w:val="bullet"/>
      <w:lvlText w:val="•"/>
      <w:lvlJc w:val="left"/>
      <w:pPr>
        <w:tabs>
          <w:tab w:val="num" w:pos="5760"/>
        </w:tabs>
        <w:ind w:left="5760" w:hanging="360"/>
      </w:pPr>
      <w:rPr>
        <w:rFonts w:ascii="Arial" w:hAnsi="Arial" w:hint="default"/>
      </w:rPr>
    </w:lvl>
    <w:lvl w:ilvl="8" w:tplc="B4E2DEBA"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410E0414"/>
    <w:multiLevelType w:val="hybridMultilevel"/>
    <w:tmpl w:val="24D69356"/>
    <w:lvl w:ilvl="0" w:tplc="B59CC4B0">
      <w:start w:val="1"/>
      <w:numFmt w:val="bullet"/>
      <w:lvlText w:val="•"/>
      <w:lvlJc w:val="left"/>
      <w:pPr>
        <w:tabs>
          <w:tab w:val="num" w:pos="720"/>
        </w:tabs>
        <w:ind w:left="720" w:hanging="360"/>
      </w:pPr>
      <w:rPr>
        <w:rFonts w:ascii="Arial" w:hAnsi="Arial" w:hint="default"/>
      </w:rPr>
    </w:lvl>
    <w:lvl w:ilvl="1" w:tplc="4C945260" w:tentative="1">
      <w:start w:val="1"/>
      <w:numFmt w:val="bullet"/>
      <w:lvlText w:val="•"/>
      <w:lvlJc w:val="left"/>
      <w:pPr>
        <w:tabs>
          <w:tab w:val="num" w:pos="1440"/>
        </w:tabs>
        <w:ind w:left="1440" w:hanging="360"/>
      </w:pPr>
      <w:rPr>
        <w:rFonts w:ascii="Arial" w:hAnsi="Arial" w:hint="default"/>
      </w:rPr>
    </w:lvl>
    <w:lvl w:ilvl="2" w:tplc="C106AD2A" w:tentative="1">
      <w:start w:val="1"/>
      <w:numFmt w:val="bullet"/>
      <w:lvlText w:val="•"/>
      <w:lvlJc w:val="left"/>
      <w:pPr>
        <w:tabs>
          <w:tab w:val="num" w:pos="2160"/>
        </w:tabs>
        <w:ind w:left="2160" w:hanging="360"/>
      </w:pPr>
      <w:rPr>
        <w:rFonts w:ascii="Arial" w:hAnsi="Arial" w:hint="default"/>
      </w:rPr>
    </w:lvl>
    <w:lvl w:ilvl="3" w:tplc="C1DE122C" w:tentative="1">
      <w:start w:val="1"/>
      <w:numFmt w:val="bullet"/>
      <w:lvlText w:val="•"/>
      <w:lvlJc w:val="left"/>
      <w:pPr>
        <w:tabs>
          <w:tab w:val="num" w:pos="2880"/>
        </w:tabs>
        <w:ind w:left="2880" w:hanging="360"/>
      </w:pPr>
      <w:rPr>
        <w:rFonts w:ascii="Arial" w:hAnsi="Arial" w:hint="default"/>
      </w:rPr>
    </w:lvl>
    <w:lvl w:ilvl="4" w:tplc="934E81EA" w:tentative="1">
      <w:start w:val="1"/>
      <w:numFmt w:val="bullet"/>
      <w:lvlText w:val="•"/>
      <w:lvlJc w:val="left"/>
      <w:pPr>
        <w:tabs>
          <w:tab w:val="num" w:pos="3600"/>
        </w:tabs>
        <w:ind w:left="3600" w:hanging="360"/>
      </w:pPr>
      <w:rPr>
        <w:rFonts w:ascii="Arial" w:hAnsi="Arial" w:hint="default"/>
      </w:rPr>
    </w:lvl>
    <w:lvl w:ilvl="5" w:tplc="5EA0B8E0" w:tentative="1">
      <w:start w:val="1"/>
      <w:numFmt w:val="bullet"/>
      <w:lvlText w:val="•"/>
      <w:lvlJc w:val="left"/>
      <w:pPr>
        <w:tabs>
          <w:tab w:val="num" w:pos="4320"/>
        </w:tabs>
        <w:ind w:left="4320" w:hanging="360"/>
      </w:pPr>
      <w:rPr>
        <w:rFonts w:ascii="Arial" w:hAnsi="Arial" w:hint="default"/>
      </w:rPr>
    </w:lvl>
    <w:lvl w:ilvl="6" w:tplc="DDE65B98" w:tentative="1">
      <w:start w:val="1"/>
      <w:numFmt w:val="bullet"/>
      <w:lvlText w:val="•"/>
      <w:lvlJc w:val="left"/>
      <w:pPr>
        <w:tabs>
          <w:tab w:val="num" w:pos="5040"/>
        </w:tabs>
        <w:ind w:left="5040" w:hanging="360"/>
      </w:pPr>
      <w:rPr>
        <w:rFonts w:ascii="Arial" w:hAnsi="Arial" w:hint="default"/>
      </w:rPr>
    </w:lvl>
    <w:lvl w:ilvl="7" w:tplc="33CC919C" w:tentative="1">
      <w:start w:val="1"/>
      <w:numFmt w:val="bullet"/>
      <w:lvlText w:val="•"/>
      <w:lvlJc w:val="left"/>
      <w:pPr>
        <w:tabs>
          <w:tab w:val="num" w:pos="5760"/>
        </w:tabs>
        <w:ind w:left="5760" w:hanging="360"/>
      </w:pPr>
      <w:rPr>
        <w:rFonts w:ascii="Arial" w:hAnsi="Arial" w:hint="default"/>
      </w:rPr>
    </w:lvl>
    <w:lvl w:ilvl="8" w:tplc="9D207D4E"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6E0200A3"/>
    <w:multiLevelType w:val="hybridMultilevel"/>
    <w:tmpl w:val="3A368780"/>
    <w:lvl w:ilvl="0" w:tplc="BED6AC5E">
      <w:start w:val="1"/>
      <w:numFmt w:val="bullet"/>
      <w:lvlText w:val="•"/>
      <w:lvlJc w:val="left"/>
      <w:pPr>
        <w:tabs>
          <w:tab w:val="num" w:pos="720"/>
        </w:tabs>
        <w:ind w:left="720" w:hanging="360"/>
      </w:pPr>
      <w:rPr>
        <w:rFonts w:ascii="Arial" w:hAnsi="Arial" w:hint="default"/>
      </w:rPr>
    </w:lvl>
    <w:lvl w:ilvl="1" w:tplc="15524266" w:tentative="1">
      <w:start w:val="1"/>
      <w:numFmt w:val="bullet"/>
      <w:lvlText w:val="•"/>
      <w:lvlJc w:val="left"/>
      <w:pPr>
        <w:tabs>
          <w:tab w:val="num" w:pos="1440"/>
        </w:tabs>
        <w:ind w:left="1440" w:hanging="360"/>
      </w:pPr>
      <w:rPr>
        <w:rFonts w:ascii="Arial" w:hAnsi="Arial" w:hint="default"/>
      </w:rPr>
    </w:lvl>
    <w:lvl w:ilvl="2" w:tplc="990275FC" w:tentative="1">
      <w:start w:val="1"/>
      <w:numFmt w:val="bullet"/>
      <w:lvlText w:val="•"/>
      <w:lvlJc w:val="left"/>
      <w:pPr>
        <w:tabs>
          <w:tab w:val="num" w:pos="2160"/>
        </w:tabs>
        <w:ind w:left="2160" w:hanging="360"/>
      </w:pPr>
      <w:rPr>
        <w:rFonts w:ascii="Arial" w:hAnsi="Arial" w:hint="default"/>
      </w:rPr>
    </w:lvl>
    <w:lvl w:ilvl="3" w:tplc="BCC2F8B2" w:tentative="1">
      <w:start w:val="1"/>
      <w:numFmt w:val="bullet"/>
      <w:lvlText w:val="•"/>
      <w:lvlJc w:val="left"/>
      <w:pPr>
        <w:tabs>
          <w:tab w:val="num" w:pos="2880"/>
        </w:tabs>
        <w:ind w:left="2880" w:hanging="360"/>
      </w:pPr>
      <w:rPr>
        <w:rFonts w:ascii="Arial" w:hAnsi="Arial" w:hint="default"/>
      </w:rPr>
    </w:lvl>
    <w:lvl w:ilvl="4" w:tplc="46941718" w:tentative="1">
      <w:start w:val="1"/>
      <w:numFmt w:val="bullet"/>
      <w:lvlText w:val="•"/>
      <w:lvlJc w:val="left"/>
      <w:pPr>
        <w:tabs>
          <w:tab w:val="num" w:pos="3600"/>
        </w:tabs>
        <w:ind w:left="3600" w:hanging="360"/>
      </w:pPr>
      <w:rPr>
        <w:rFonts w:ascii="Arial" w:hAnsi="Arial" w:hint="default"/>
      </w:rPr>
    </w:lvl>
    <w:lvl w:ilvl="5" w:tplc="63260778" w:tentative="1">
      <w:start w:val="1"/>
      <w:numFmt w:val="bullet"/>
      <w:lvlText w:val="•"/>
      <w:lvlJc w:val="left"/>
      <w:pPr>
        <w:tabs>
          <w:tab w:val="num" w:pos="4320"/>
        </w:tabs>
        <w:ind w:left="4320" w:hanging="360"/>
      </w:pPr>
      <w:rPr>
        <w:rFonts w:ascii="Arial" w:hAnsi="Arial" w:hint="default"/>
      </w:rPr>
    </w:lvl>
    <w:lvl w:ilvl="6" w:tplc="CDB4EAA8" w:tentative="1">
      <w:start w:val="1"/>
      <w:numFmt w:val="bullet"/>
      <w:lvlText w:val="•"/>
      <w:lvlJc w:val="left"/>
      <w:pPr>
        <w:tabs>
          <w:tab w:val="num" w:pos="5040"/>
        </w:tabs>
        <w:ind w:left="5040" w:hanging="360"/>
      </w:pPr>
      <w:rPr>
        <w:rFonts w:ascii="Arial" w:hAnsi="Arial" w:hint="default"/>
      </w:rPr>
    </w:lvl>
    <w:lvl w:ilvl="7" w:tplc="C59A6068" w:tentative="1">
      <w:start w:val="1"/>
      <w:numFmt w:val="bullet"/>
      <w:lvlText w:val="•"/>
      <w:lvlJc w:val="left"/>
      <w:pPr>
        <w:tabs>
          <w:tab w:val="num" w:pos="5760"/>
        </w:tabs>
        <w:ind w:left="5760" w:hanging="360"/>
      </w:pPr>
      <w:rPr>
        <w:rFonts w:ascii="Arial" w:hAnsi="Arial" w:hint="default"/>
      </w:rPr>
    </w:lvl>
    <w:lvl w:ilvl="8" w:tplc="CA62C91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73880914"/>
    <w:multiLevelType w:val="hybridMultilevel"/>
    <w:tmpl w:val="FF226458"/>
    <w:lvl w:ilvl="0" w:tplc="DD6E5786">
      <w:start w:val="1"/>
      <w:numFmt w:val="bullet"/>
      <w:lvlText w:val="•"/>
      <w:lvlJc w:val="left"/>
      <w:pPr>
        <w:tabs>
          <w:tab w:val="num" w:pos="720"/>
        </w:tabs>
        <w:ind w:left="720" w:hanging="360"/>
      </w:pPr>
      <w:rPr>
        <w:rFonts w:ascii="Arial" w:hAnsi="Arial" w:hint="default"/>
      </w:rPr>
    </w:lvl>
    <w:lvl w:ilvl="1" w:tplc="19CC234E" w:tentative="1">
      <w:start w:val="1"/>
      <w:numFmt w:val="bullet"/>
      <w:lvlText w:val="•"/>
      <w:lvlJc w:val="left"/>
      <w:pPr>
        <w:tabs>
          <w:tab w:val="num" w:pos="1440"/>
        </w:tabs>
        <w:ind w:left="1440" w:hanging="360"/>
      </w:pPr>
      <w:rPr>
        <w:rFonts w:ascii="Arial" w:hAnsi="Arial" w:hint="default"/>
      </w:rPr>
    </w:lvl>
    <w:lvl w:ilvl="2" w:tplc="DF58E5BE" w:tentative="1">
      <w:start w:val="1"/>
      <w:numFmt w:val="bullet"/>
      <w:lvlText w:val="•"/>
      <w:lvlJc w:val="left"/>
      <w:pPr>
        <w:tabs>
          <w:tab w:val="num" w:pos="2160"/>
        </w:tabs>
        <w:ind w:left="2160" w:hanging="360"/>
      </w:pPr>
      <w:rPr>
        <w:rFonts w:ascii="Arial" w:hAnsi="Arial" w:hint="default"/>
      </w:rPr>
    </w:lvl>
    <w:lvl w:ilvl="3" w:tplc="57F0E3DA" w:tentative="1">
      <w:start w:val="1"/>
      <w:numFmt w:val="bullet"/>
      <w:lvlText w:val="•"/>
      <w:lvlJc w:val="left"/>
      <w:pPr>
        <w:tabs>
          <w:tab w:val="num" w:pos="2880"/>
        </w:tabs>
        <w:ind w:left="2880" w:hanging="360"/>
      </w:pPr>
      <w:rPr>
        <w:rFonts w:ascii="Arial" w:hAnsi="Arial" w:hint="default"/>
      </w:rPr>
    </w:lvl>
    <w:lvl w:ilvl="4" w:tplc="AEE6251C" w:tentative="1">
      <w:start w:val="1"/>
      <w:numFmt w:val="bullet"/>
      <w:lvlText w:val="•"/>
      <w:lvlJc w:val="left"/>
      <w:pPr>
        <w:tabs>
          <w:tab w:val="num" w:pos="3600"/>
        </w:tabs>
        <w:ind w:left="3600" w:hanging="360"/>
      </w:pPr>
      <w:rPr>
        <w:rFonts w:ascii="Arial" w:hAnsi="Arial" w:hint="default"/>
      </w:rPr>
    </w:lvl>
    <w:lvl w:ilvl="5" w:tplc="07EADF84" w:tentative="1">
      <w:start w:val="1"/>
      <w:numFmt w:val="bullet"/>
      <w:lvlText w:val="•"/>
      <w:lvlJc w:val="left"/>
      <w:pPr>
        <w:tabs>
          <w:tab w:val="num" w:pos="4320"/>
        </w:tabs>
        <w:ind w:left="4320" w:hanging="360"/>
      </w:pPr>
      <w:rPr>
        <w:rFonts w:ascii="Arial" w:hAnsi="Arial" w:hint="default"/>
      </w:rPr>
    </w:lvl>
    <w:lvl w:ilvl="6" w:tplc="86DC05D2" w:tentative="1">
      <w:start w:val="1"/>
      <w:numFmt w:val="bullet"/>
      <w:lvlText w:val="•"/>
      <w:lvlJc w:val="left"/>
      <w:pPr>
        <w:tabs>
          <w:tab w:val="num" w:pos="5040"/>
        </w:tabs>
        <w:ind w:left="5040" w:hanging="360"/>
      </w:pPr>
      <w:rPr>
        <w:rFonts w:ascii="Arial" w:hAnsi="Arial" w:hint="default"/>
      </w:rPr>
    </w:lvl>
    <w:lvl w:ilvl="7" w:tplc="C6682860" w:tentative="1">
      <w:start w:val="1"/>
      <w:numFmt w:val="bullet"/>
      <w:lvlText w:val="•"/>
      <w:lvlJc w:val="left"/>
      <w:pPr>
        <w:tabs>
          <w:tab w:val="num" w:pos="5760"/>
        </w:tabs>
        <w:ind w:left="5760" w:hanging="360"/>
      </w:pPr>
      <w:rPr>
        <w:rFonts w:ascii="Arial" w:hAnsi="Arial" w:hint="default"/>
      </w:rPr>
    </w:lvl>
    <w:lvl w:ilvl="8" w:tplc="6A3A939A"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5"/>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4140"/>
    <w:rsid w:val="00035525"/>
    <w:rsid w:val="00097B68"/>
    <w:rsid w:val="000B4CFB"/>
    <w:rsid w:val="00121905"/>
    <w:rsid w:val="00166989"/>
    <w:rsid w:val="004106DC"/>
    <w:rsid w:val="0043280A"/>
    <w:rsid w:val="004926FC"/>
    <w:rsid w:val="004D651A"/>
    <w:rsid w:val="00596993"/>
    <w:rsid w:val="005F650D"/>
    <w:rsid w:val="00631D8F"/>
    <w:rsid w:val="006C26D1"/>
    <w:rsid w:val="007753C3"/>
    <w:rsid w:val="007833B1"/>
    <w:rsid w:val="0080313A"/>
    <w:rsid w:val="008A26C3"/>
    <w:rsid w:val="008B1A16"/>
    <w:rsid w:val="008E2418"/>
    <w:rsid w:val="00946DFC"/>
    <w:rsid w:val="00AC011F"/>
    <w:rsid w:val="00B96C87"/>
    <w:rsid w:val="00B9765B"/>
    <w:rsid w:val="00BC5715"/>
    <w:rsid w:val="00C27A16"/>
    <w:rsid w:val="00CD2331"/>
    <w:rsid w:val="00CE771A"/>
    <w:rsid w:val="00D17D55"/>
    <w:rsid w:val="00D300BC"/>
    <w:rsid w:val="00D4297F"/>
    <w:rsid w:val="00E146CA"/>
    <w:rsid w:val="00E5593F"/>
    <w:rsid w:val="00EB4140"/>
    <w:rsid w:val="00FA4696"/>
    <w:rsid w:val="00FC5453"/>
    <w:rsid w:val="00FE2B7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D771D5"/>
  <w14:defaultImageDpi w14:val="32767"/>
  <w15:chartTrackingRefBased/>
  <w15:docId w15:val="{D0D98649-C2B1-C742-BF53-995B59331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AC011F"/>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AC011F"/>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AC011F"/>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B4140"/>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EB4140"/>
    <w:pPr>
      <w:ind w:left="720"/>
      <w:contextualSpacing/>
    </w:pPr>
    <w:rPr>
      <w:rFonts w:ascii="Times New Roman" w:eastAsia="Times New Roman" w:hAnsi="Times New Roman" w:cs="Times New Roman"/>
    </w:rPr>
  </w:style>
  <w:style w:type="character" w:customStyle="1" w:styleId="Heading1Char">
    <w:name w:val="Heading 1 Char"/>
    <w:basedOn w:val="DefaultParagraphFont"/>
    <w:link w:val="Heading1"/>
    <w:uiPriority w:val="9"/>
    <w:rsid w:val="00AC011F"/>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AC011F"/>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AC011F"/>
    <w:rPr>
      <w:rFonts w:ascii="Times New Roman" w:eastAsia="Times New Roman" w:hAnsi="Times New Roman" w:cs="Times New Roman"/>
      <w:b/>
      <w:bCs/>
    </w:rPr>
  </w:style>
  <w:style w:type="character" w:styleId="Hyperlink">
    <w:name w:val="Hyperlink"/>
    <w:basedOn w:val="DefaultParagraphFont"/>
    <w:uiPriority w:val="99"/>
    <w:semiHidden/>
    <w:unhideWhenUsed/>
    <w:rsid w:val="00AC011F"/>
    <w:rPr>
      <w:color w:val="0000FF"/>
      <w:u w:val="single"/>
    </w:rPr>
  </w:style>
  <w:style w:type="character" w:customStyle="1" w:styleId="apple-converted-space">
    <w:name w:val="apple-converted-space"/>
    <w:basedOn w:val="DefaultParagraphFont"/>
    <w:rsid w:val="00AC011F"/>
  </w:style>
  <w:style w:type="character" w:customStyle="1" w:styleId="ui-ncbitoggler-master-text">
    <w:name w:val="ui-ncbitoggler-master-text"/>
    <w:basedOn w:val="DefaultParagraphFont"/>
    <w:rsid w:val="00AC011F"/>
  </w:style>
  <w:style w:type="paragraph" w:styleId="BalloonText">
    <w:name w:val="Balloon Text"/>
    <w:basedOn w:val="Normal"/>
    <w:link w:val="BalloonTextChar"/>
    <w:uiPriority w:val="99"/>
    <w:semiHidden/>
    <w:unhideWhenUsed/>
    <w:rsid w:val="00CE771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E771A"/>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24680">
      <w:bodyDiv w:val="1"/>
      <w:marLeft w:val="0"/>
      <w:marRight w:val="0"/>
      <w:marTop w:val="0"/>
      <w:marBottom w:val="0"/>
      <w:divBdr>
        <w:top w:val="none" w:sz="0" w:space="0" w:color="auto"/>
        <w:left w:val="none" w:sz="0" w:space="0" w:color="auto"/>
        <w:bottom w:val="none" w:sz="0" w:space="0" w:color="auto"/>
        <w:right w:val="none" w:sz="0" w:space="0" w:color="auto"/>
      </w:divBdr>
    </w:div>
    <w:div w:id="230895444">
      <w:bodyDiv w:val="1"/>
      <w:marLeft w:val="0"/>
      <w:marRight w:val="0"/>
      <w:marTop w:val="0"/>
      <w:marBottom w:val="0"/>
      <w:divBdr>
        <w:top w:val="none" w:sz="0" w:space="0" w:color="auto"/>
        <w:left w:val="none" w:sz="0" w:space="0" w:color="auto"/>
        <w:bottom w:val="none" w:sz="0" w:space="0" w:color="auto"/>
        <w:right w:val="none" w:sz="0" w:space="0" w:color="auto"/>
      </w:divBdr>
    </w:div>
    <w:div w:id="338386364">
      <w:bodyDiv w:val="1"/>
      <w:marLeft w:val="0"/>
      <w:marRight w:val="0"/>
      <w:marTop w:val="0"/>
      <w:marBottom w:val="0"/>
      <w:divBdr>
        <w:top w:val="none" w:sz="0" w:space="0" w:color="auto"/>
        <w:left w:val="none" w:sz="0" w:space="0" w:color="auto"/>
        <w:bottom w:val="none" w:sz="0" w:space="0" w:color="auto"/>
        <w:right w:val="none" w:sz="0" w:space="0" w:color="auto"/>
      </w:divBdr>
      <w:divsChild>
        <w:div w:id="1615097091">
          <w:marLeft w:val="0"/>
          <w:marRight w:val="0"/>
          <w:marTop w:val="0"/>
          <w:marBottom w:val="0"/>
          <w:divBdr>
            <w:top w:val="none" w:sz="0" w:space="0" w:color="auto"/>
            <w:left w:val="none" w:sz="0" w:space="0" w:color="auto"/>
            <w:bottom w:val="none" w:sz="0" w:space="0" w:color="auto"/>
            <w:right w:val="none" w:sz="0" w:space="0" w:color="auto"/>
          </w:divBdr>
        </w:div>
        <w:div w:id="1097291170">
          <w:marLeft w:val="0"/>
          <w:marRight w:val="0"/>
          <w:marTop w:val="0"/>
          <w:marBottom w:val="0"/>
          <w:divBdr>
            <w:top w:val="none" w:sz="0" w:space="0" w:color="auto"/>
            <w:left w:val="none" w:sz="0" w:space="0" w:color="auto"/>
            <w:bottom w:val="none" w:sz="0" w:space="0" w:color="auto"/>
            <w:right w:val="none" w:sz="0" w:space="0" w:color="auto"/>
          </w:divBdr>
        </w:div>
        <w:div w:id="1216047969">
          <w:marLeft w:val="0"/>
          <w:marRight w:val="0"/>
          <w:marTop w:val="0"/>
          <w:marBottom w:val="0"/>
          <w:divBdr>
            <w:top w:val="none" w:sz="0" w:space="0" w:color="auto"/>
            <w:left w:val="none" w:sz="0" w:space="0" w:color="auto"/>
            <w:bottom w:val="none" w:sz="0" w:space="0" w:color="auto"/>
            <w:right w:val="none" w:sz="0" w:space="0" w:color="auto"/>
          </w:divBdr>
          <w:divsChild>
            <w:div w:id="1107314578">
              <w:marLeft w:val="0"/>
              <w:marRight w:val="0"/>
              <w:marTop w:val="0"/>
              <w:marBottom w:val="0"/>
              <w:divBdr>
                <w:top w:val="none" w:sz="0" w:space="0" w:color="auto"/>
                <w:left w:val="none" w:sz="0" w:space="0" w:color="auto"/>
                <w:bottom w:val="none" w:sz="0" w:space="0" w:color="auto"/>
                <w:right w:val="none" w:sz="0" w:space="0" w:color="auto"/>
              </w:divBdr>
              <w:divsChild>
                <w:div w:id="963120120">
                  <w:marLeft w:val="0"/>
                  <w:marRight w:val="0"/>
                  <w:marTop w:val="288"/>
                  <w:marBottom w:val="100"/>
                  <w:divBdr>
                    <w:top w:val="none" w:sz="0" w:space="0" w:color="auto"/>
                    <w:left w:val="none" w:sz="0" w:space="0" w:color="auto"/>
                    <w:bottom w:val="none" w:sz="0" w:space="0" w:color="auto"/>
                    <w:right w:val="none" w:sz="0" w:space="0" w:color="auto"/>
                  </w:divBdr>
                  <w:divsChild>
                    <w:div w:id="147274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3526947">
      <w:bodyDiv w:val="1"/>
      <w:marLeft w:val="0"/>
      <w:marRight w:val="0"/>
      <w:marTop w:val="0"/>
      <w:marBottom w:val="0"/>
      <w:divBdr>
        <w:top w:val="none" w:sz="0" w:space="0" w:color="auto"/>
        <w:left w:val="none" w:sz="0" w:space="0" w:color="auto"/>
        <w:bottom w:val="none" w:sz="0" w:space="0" w:color="auto"/>
        <w:right w:val="none" w:sz="0" w:space="0" w:color="auto"/>
      </w:divBdr>
    </w:div>
    <w:div w:id="405566892">
      <w:bodyDiv w:val="1"/>
      <w:marLeft w:val="0"/>
      <w:marRight w:val="0"/>
      <w:marTop w:val="0"/>
      <w:marBottom w:val="0"/>
      <w:divBdr>
        <w:top w:val="none" w:sz="0" w:space="0" w:color="auto"/>
        <w:left w:val="none" w:sz="0" w:space="0" w:color="auto"/>
        <w:bottom w:val="none" w:sz="0" w:space="0" w:color="auto"/>
        <w:right w:val="none" w:sz="0" w:space="0" w:color="auto"/>
      </w:divBdr>
    </w:div>
    <w:div w:id="489252268">
      <w:bodyDiv w:val="1"/>
      <w:marLeft w:val="0"/>
      <w:marRight w:val="0"/>
      <w:marTop w:val="0"/>
      <w:marBottom w:val="0"/>
      <w:divBdr>
        <w:top w:val="none" w:sz="0" w:space="0" w:color="auto"/>
        <w:left w:val="none" w:sz="0" w:space="0" w:color="auto"/>
        <w:bottom w:val="none" w:sz="0" w:space="0" w:color="auto"/>
        <w:right w:val="none" w:sz="0" w:space="0" w:color="auto"/>
      </w:divBdr>
      <w:divsChild>
        <w:div w:id="2038432489">
          <w:marLeft w:val="360"/>
          <w:marRight w:val="0"/>
          <w:marTop w:val="200"/>
          <w:marBottom w:val="0"/>
          <w:divBdr>
            <w:top w:val="none" w:sz="0" w:space="0" w:color="auto"/>
            <w:left w:val="none" w:sz="0" w:space="0" w:color="auto"/>
            <w:bottom w:val="none" w:sz="0" w:space="0" w:color="auto"/>
            <w:right w:val="none" w:sz="0" w:space="0" w:color="auto"/>
          </w:divBdr>
        </w:div>
      </w:divsChild>
    </w:div>
    <w:div w:id="719859605">
      <w:bodyDiv w:val="1"/>
      <w:marLeft w:val="0"/>
      <w:marRight w:val="0"/>
      <w:marTop w:val="0"/>
      <w:marBottom w:val="0"/>
      <w:divBdr>
        <w:top w:val="none" w:sz="0" w:space="0" w:color="auto"/>
        <w:left w:val="none" w:sz="0" w:space="0" w:color="auto"/>
        <w:bottom w:val="none" w:sz="0" w:space="0" w:color="auto"/>
        <w:right w:val="none" w:sz="0" w:space="0" w:color="auto"/>
      </w:divBdr>
    </w:div>
    <w:div w:id="728116131">
      <w:bodyDiv w:val="1"/>
      <w:marLeft w:val="0"/>
      <w:marRight w:val="0"/>
      <w:marTop w:val="0"/>
      <w:marBottom w:val="0"/>
      <w:divBdr>
        <w:top w:val="none" w:sz="0" w:space="0" w:color="auto"/>
        <w:left w:val="none" w:sz="0" w:space="0" w:color="auto"/>
        <w:bottom w:val="none" w:sz="0" w:space="0" w:color="auto"/>
        <w:right w:val="none" w:sz="0" w:space="0" w:color="auto"/>
      </w:divBdr>
      <w:divsChild>
        <w:div w:id="1444224086">
          <w:marLeft w:val="0"/>
          <w:marRight w:val="0"/>
          <w:marTop w:val="166"/>
          <w:marBottom w:val="166"/>
          <w:divBdr>
            <w:top w:val="none" w:sz="0" w:space="0" w:color="auto"/>
            <w:left w:val="none" w:sz="0" w:space="0" w:color="auto"/>
            <w:bottom w:val="none" w:sz="0" w:space="0" w:color="auto"/>
            <w:right w:val="none" w:sz="0" w:space="0" w:color="auto"/>
          </w:divBdr>
          <w:divsChild>
            <w:div w:id="140729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9522006">
      <w:bodyDiv w:val="1"/>
      <w:marLeft w:val="0"/>
      <w:marRight w:val="0"/>
      <w:marTop w:val="0"/>
      <w:marBottom w:val="0"/>
      <w:divBdr>
        <w:top w:val="none" w:sz="0" w:space="0" w:color="auto"/>
        <w:left w:val="none" w:sz="0" w:space="0" w:color="auto"/>
        <w:bottom w:val="none" w:sz="0" w:space="0" w:color="auto"/>
        <w:right w:val="none" w:sz="0" w:space="0" w:color="auto"/>
      </w:divBdr>
    </w:div>
    <w:div w:id="820124960">
      <w:bodyDiv w:val="1"/>
      <w:marLeft w:val="0"/>
      <w:marRight w:val="0"/>
      <w:marTop w:val="0"/>
      <w:marBottom w:val="0"/>
      <w:divBdr>
        <w:top w:val="none" w:sz="0" w:space="0" w:color="auto"/>
        <w:left w:val="none" w:sz="0" w:space="0" w:color="auto"/>
        <w:bottom w:val="none" w:sz="0" w:space="0" w:color="auto"/>
        <w:right w:val="none" w:sz="0" w:space="0" w:color="auto"/>
      </w:divBdr>
      <w:divsChild>
        <w:div w:id="51583276">
          <w:marLeft w:val="360"/>
          <w:marRight w:val="0"/>
          <w:marTop w:val="200"/>
          <w:marBottom w:val="0"/>
          <w:divBdr>
            <w:top w:val="none" w:sz="0" w:space="0" w:color="auto"/>
            <w:left w:val="none" w:sz="0" w:space="0" w:color="auto"/>
            <w:bottom w:val="none" w:sz="0" w:space="0" w:color="auto"/>
            <w:right w:val="none" w:sz="0" w:space="0" w:color="auto"/>
          </w:divBdr>
        </w:div>
        <w:div w:id="1817453211">
          <w:marLeft w:val="360"/>
          <w:marRight w:val="0"/>
          <w:marTop w:val="200"/>
          <w:marBottom w:val="0"/>
          <w:divBdr>
            <w:top w:val="none" w:sz="0" w:space="0" w:color="auto"/>
            <w:left w:val="none" w:sz="0" w:space="0" w:color="auto"/>
            <w:bottom w:val="none" w:sz="0" w:space="0" w:color="auto"/>
            <w:right w:val="none" w:sz="0" w:space="0" w:color="auto"/>
          </w:divBdr>
        </w:div>
      </w:divsChild>
    </w:div>
    <w:div w:id="837311016">
      <w:bodyDiv w:val="1"/>
      <w:marLeft w:val="0"/>
      <w:marRight w:val="0"/>
      <w:marTop w:val="0"/>
      <w:marBottom w:val="0"/>
      <w:divBdr>
        <w:top w:val="none" w:sz="0" w:space="0" w:color="auto"/>
        <w:left w:val="none" w:sz="0" w:space="0" w:color="auto"/>
        <w:bottom w:val="none" w:sz="0" w:space="0" w:color="auto"/>
        <w:right w:val="none" w:sz="0" w:space="0" w:color="auto"/>
      </w:divBdr>
    </w:div>
    <w:div w:id="878476935">
      <w:bodyDiv w:val="1"/>
      <w:marLeft w:val="0"/>
      <w:marRight w:val="0"/>
      <w:marTop w:val="0"/>
      <w:marBottom w:val="0"/>
      <w:divBdr>
        <w:top w:val="none" w:sz="0" w:space="0" w:color="auto"/>
        <w:left w:val="none" w:sz="0" w:space="0" w:color="auto"/>
        <w:bottom w:val="none" w:sz="0" w:space="0" w:color="auto"/>
        <w:right w:val="none" w:sz="0" w:space="0" w:color="auto"/>
      </w:divBdr>
    </w:div>
    <w:div w:id="925378546">
      <w:bodyDiv w:val="1"/>
      <w:marLeft w:val="0"/>
      <w:marRight w:val="0"/>
      <w:marTop w:val="0"/>
      <w:marBottom w:val="0"/>
      <w:divBdr>
        <w:top w:val="none" w:sz="0" w:space="0" w:color="auto"/>
        <w:left w:val="none" w:sz="0" w:space="0" w:color="auto"/>
        <w:bottom w:val="none" w:sz="0" w:space="0" w:color="auto"/>
        <w:right w:val="none" w:sz="0" w:space="0" w:color="auto"/>
      </w:divBdr>
    </w:div>
    <w:div w:id="1003360199">
      <w:bodyDiv w:val="1"/>
      <w:marLeft w:val="0"/>
      <w:marRight w:val="0"/>
      <w:marTop w:val="0"/>
      <w:marBottom w:val="0"/>
      <w:divBdr>
        <w:top w:val="none" w:sz="0" w:space="0" w:color="auto"/>
        <w:left w:val="none" w:sz="0" w:space="0" w:color="auto"/>
        <w:bottom w:val="none" w:sz="0" w:space="0" w:color="auto"/>
        <w:right w:val="none" w:sz="0" w:space="0" w:color="auto"/>
      </w:divBdr>
    </w:div>
    <w:div w:id="1096906906">
      <w:bodyDiv w:val="1"/>
      <w:marLeft w:val="0"/>
      <w:marRight w:val="0"/>
      <w:marTop w:val="0"/>
      <w:marBottom w:val="0"/>
      <w:divBdr>
        <w:top w:val="none" w:sz="0" w:space="0" w:color="auto"/>
        <w:left w:val="none" w:sz="0" w:space="0" w:color="auto"/>
        <w:bottom w:val="none" w:sz="0" w:space="0" w:color="auto"/>
        <w:right w:val="none" w:sz="0" w:space="0" w:color="auto"/>
      </w:divBdr>
    </w:div>
    <w:div w:id="1173840987">
      <w:bodyDiv w:val="1"/>
      <w:marLeft w:val="0"/>
      <w:marRight w:val="0"/>
      <w:marTop w:val="0"/>
      <w:marBottom w:val="0"/>
      <w:divBdr>
        <w:top w:val="none" w:sz="0" w:space="0" w:color="auto"/>
        <w:left w:val="none" w:sz="0" w:space="0" w:color="auto"/>
        <w:bottom w:val="none" w:sz="0" w:space="0" w:color="auto"/>
        <w:right w:val="none" w:sz="0" w:space="0" w:color="auto"/>
      </w:divBdr>
    </w:div>
    <w:div w:id="1310476277">
      <w:bodyDiv w:val="1"/>
      <w:marLeft w:val="0"/>
      <w:marRight w:val="0"/>
      <w:marTop w:val="0"/>
      <w:marBottom w:val="0"/>
      <w:divBdr>
        <w:top w:val="none" w:sz="0" w:space="0" w:color="auto"/>
        <w:left w:val="none" w:sz="0" w:space="0" w:color="auto"/>
        <w:bottom w:val="none" w:sz="0" w:space="0" w:color="auto"/>
        <w:right w:val="none" w:sz="0" w:space="0" w:color="auto"/>
      </w:divBdr>
    </w:div>
    <w:div w:id="1317345955">
      <w:bodyDiv w:val="1"/>
      <w:marLeft w:val="0"/>
      <w:marRight w:val="0"/>
      <w:marTop w:val="0"/>
      <w:marBottom w:val="0"/>
      <w:divBdr>
        <w:top w:val="none" w:sz="0" w:space="0" w:color="auto"/>
        <w:left w:val="none" w:sz="0" w:space="0" w:color="auto"/>
        <w:bottom w:val="none" w:sz="0" w:space="0" w:color="auto"/>
        <w:right w:val="none" w:sz="0" w:space="0" w:color="auto"/>
      </w:divBdr>
      <w:divsChild>
        <w:div w:id="2009481359">
          <w:marLeft w:val="360"/>
          <w:marRight w:val="0"/>
          <w:marTop w:val="200"/>
          <w:marBottom w:val="0"/>
          <w:divBdr>
            <w:top w:val="none" w:sz="0" w:space="0" w:color="auto"/>
            <w:left w:val="none" w:sz="0" w:space="0" w:color="auto"/>
            <w:bottom w:val="none" w:sz="0" w:space="0" w:color="auto"/>
            <w:right w:val="none" w:sz="0" w:space="0" w:color="auto"/>
          </w:divBdr>
        </w:div>
      </w:divsChild>
    </w:div>
    <w:div w:id="1475878555">
      <w:bodyDiv w:val="1"/>
      <w:marLeft w:val="0"/>
      <w:marRight w:val="0"/>
      <w:marTop w:val="0"/>
      <w:marBottom w:val="0"/>
      <w:divBdr>
        <w:top w:val="none" w:sz="0" w:space="0" w:color="auto"/>
        <w:left w:val="none" w:sz="0" w:space="0" w:color="auto"/>
        <w:bottom w:val="none" w:sz="0" w:space="0" w:color="auto"/>
        <w:right w:val="none" w:sz="0" w:space="0" w:color="auto"/>
      </w:divBdr>
    </w:div>
    <w:div w:id="1493259006">
      <w:bodyDiv w:val="1"/>
      <w:marLeft w:val="0"/>
      <w:marRight w:val="0"/>
      <w:marTop w:val="0"/>
      <w:marBottom w:val="0"/>
      <w:divBdr>
        <w:top w:val="none" w:sz="0" w:space="0" w:color="auto"/>
        <w:left w:val="none" w:sz="0" w:space="0" w:color="auto"/>
        <w:bottom w:val="none" w:sz="0" w:space="0" w:color="auto"/>
        <w:right w:val="none" w:sz="0" w:space="0" w:color="auto"/>
      </w:divBdr>
      <w:divsChild>
        <w:div w:id="1085881744">
          <w:marLeft w:val="360"/>
          <w:marRight w:val="0"/>
          <w:marTop w:val="200"/>
          <w:marBottom w:val="0"/>
          <w:divBdr>
            <w:top w:val="none" w:sz="0" w:space="0" w:color="auto"/>
            <w:left w:val="none" w:sz="0" w:space="0" w:color="auto"/>
            <w:bottom w:val="none" w:sz="0" w:space="0" w:color="auto"/>
            <w:right w:val="none" w:sz="0" w:space="0" w:color="auto"/>
          </w:divBdr>
        </w:div>
      </w:divsChild>
    </w:div>
    <w:div w:id="1633705045">
      <w:bodyDiv w:val="1"/>
      <w:marLeft w:val="0"/>
      <w:marRight w:val="0"/>
      <w:marTop w:val="0"/>
      <w:marBottom w:val="0"/>
      <w:divBdr>
        <w:top w:val="none" w:sz="0" w:space="0" w:color="auto"/>
        <w:left w:val="none" w:sz="0" w:space="0" w:color="auto"/>
        <w:bottom w:val="none" w:sz="0" w:space="0" w:color="auto"/>
        <w:right w:val="none" w:sz="0" w:space="0" w:color="auto"/>
      </w:divBdr>
    </w:div>
    <w:div w:id="1690790744">
      <w:bodyDiv w:val="1"/>
      <w:marLeft w:val="0"/>
      <w:marRight w:val="0"/>
      <w:marTop w:val="0"/>
      <w:marBottom w:val="0"/>
      <w:divBdr>
        <w:top w:val="none" w:sz="0" w:space="0" w:color="auto"/>
        <w:left w:val="none" w:sz="0" w:space="0" w:color="auto"/>
        <w:bottom w:val="none" w:sz="0" w:space="0" w:color="auto"/>
        <w:right w:val="none" w:sz="0" w:space="0" w:color="auto"/>
      </w:divBdr>
    </w:div>
    <w:div w:id="1714690515">
      <w:bodyDiv w:val="1"/>
      <w:marLeft w:val="0"/>
      <w:marRight w:val="0"/>
      <w:marTop w:val="0"/>
      <w:marBottom w:val="0"/>
      <w:divBdr>
        <w:top w:val="none" w:sz="0" w:space="0" w:color="auto"/>
        <w:left w:val="none" w:sz="0" w:space="0" w:color="auto"/>
        <w:bottom w:val="none" w:sz="0" w:space="0" w:color="auto"/>
        <w:right w:val="none" w:sz="0" w:space="0" w:color="auto"/>
      </w:divBdr>
    </w:div>
    <w:div w:id="1899129572">
      <w:bodyDiv w:val="1"/>
      <w:marLeft w:val="0"/>
      <w:marRight w:val="0"/>
      <w:marTop w:val="0"/>
      <w:marBottom w:val="0"/>
      <w:divBdr>
        <w:top w:val="none" w:sz="0" w:space="0" w:color="auto"/>
        <w:left w:val="none" w:sz="0" w:space="0" w:color="auto"/>
        <w:bottom w:val="none" w:sz="0" w:space="0" w:color="auto"/>
        <w:right w:val="none" w:sz="0" w:space="0" w:color="auto"/>
      </w:divBdr>
    </w:div>
    <w:div w:id="1958366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pubmed/?term=Lemkes%20JS%5BAuthor%5D&amp;cauthor=true&amp;cauthor_uid=30883057" TargetMode="External"/><Relationship Id="rId13" Type="http://schemas.openxmlformats.org/officeDocument/2006/relationships/hyperlink" Target="https://www.ncbi.nlm.nih.gov/pubmed/?term=Rowe%20BH%5BAuthor%5D&amp;cauthor=true&amp;cauthor_uid=30661373" TargetMode="External"/><Relationship Id="rId18" Type="http://schemas.openxmlformats.org/officeDocument/2006/relationships/hyperlink" Target="https://www.ncbi.nlm.nih.gov/pubmed/?term=Pluymaekers%20NAHA%5BAuthor%5D&amp;cauthor=true&amp;cauthor_uid=30883054" TargetMode="External"/><Relationship Id="rId3" Type="http://schemas.openxmlformats.org/officeDocument/2006/relationships/settings" Target="settings.xml"/><Relationship Id="rId21" Type="http://schemas.openxmlformats.org/officeDocument/2006/relationships/hyperlink" Target="https://www.ncbi.nlm.nih.gov/pubmed/?term=Ojeda%20F%5BAuthor%5D&amp;cauthor=true&amp;cauthor_uid=31242362" TargetMode="External"/><Relationship Id="rId7" Type="http://schemas.openxmlformats.org/officeDocument/2006/relationships/hyperlink" Target="https://www.ncbi.nlm.nih.gov/pubmed/?term=MacLean%20DJ%5BAuthor%5D&amp;cauthor=true&amp;cauthor_uid=31018857" TargetMode="External"/><Relationship Id="rId12" Type="http://schemas.openxmlformats.org/officeDocument/2006/relationships/hyperlink" Target="https://www.ncbi.nlm.nih.gov/pubmed/?term=Thiruganasambandamoorthy%20V%5BAuthor%5D&amp;cauthor=true&amp;cauthor_uid=30661373" TargetMode="External"/><Relationship Id="rId17" Type="http://schemas.openxmlformats.org/officeDocument/2006/relationships/hyperlink" Target="https://www.ncbi.nlm.nih.gov/pubmed/30691921" TargetMode="External"/><Relationship Id="rId2" Type="http://schemas.openxmlformats.org/officeDocument/2006/relationships/styles" Target="styles.xml"/><Relationship Id="rId16" Type="http://schemas.openxmlformats.org/officeDocument/2006/relationships/hyperlink" Target="https://www.ncbi.nlm.nih.gov/pubmed/?term=Rowe%20BH%5BAuthor%5D&amp;cauthor=true&amp;cauthor_uid=30691921" TargetMode="External"/><Relationship Id="rId20" Type="http://schemas.openxmlformats.org/officeDocument/2006/relationships/hyperlink" Target="https://www.ncbi.nlm.nih.gov/pubmed/?term=Neumann%20JT%5BAuthor%5D&amp;cauthor=true&amp;cauthor_uid=31242362" TargetMode="External"/><Relationship Id="rId1" Type="http://schemas.openxmlformats.org/officeDocument/2006/relationships/numbering" Target="numbering.xml"/><Relationship Id="rId6" Type="http://schemas.openxmlformats.org/officeDocument/2006/relationships/hyperlink" Target="https://www.ncbi.nlm.nih.gov/pubmed/?term=Nausheen%20F%5BAuthor%5D&amp;cauthor=true&amp;cauthor_uid=31018857" TargetMode="External"/><Relationship Id="rId11" Type="http://schemas.openxmlformats.org/officeDocument/2006/relationships/hyperlink" Target="https://www.ncbi.nlm.nih.gov/pubmed/30883057" TargetMode="External"/><Relationship Id="rId24" Type="http://schemas.openxmlformats.org/officeDocument/2006/relationships/theme" Target="theme/theme1.xml"/><Relationship Id="rId5" Type="http://schemas.openxmlformats.org/officeDocument/2006/relationships/hyperlink" Target="https://www.ncbi.nlm.nih.gov/pubmed/?term=Detsky%20ME%5BAuthor%5D&amp;cauthor=true&amp;cauthor_uid=30721300" TargetMode="External"/><Relationship Id="rId15" Type="http://schemas.openxmlformats.org/officeDocument/2006/relationships/hyperlink" Target="https://www.ncbi.nlm.nih.gov/pubmed/?term=Thiruganasambandamoorthy%20V%5BAuthor%5D&amp;cauthor=true&amp;cauthor_uid=30691921" TargetMode="External"/><Relationship Id="rId23" Type="http://schemas.openxmlformats.org/officeDocument/2006/relationships/fontTable" Target="fontTable.xml"/><Relationship Id="rId10" Type="http://schemas.openxmlformats.org/officeDocument/2006/relationships/hyperlink" Target="https://www.ncbi.nlm.nih.gov/pubmed/?term=van%20der%20Hoeven%20NW%5BAuthor%5D&amp;cauthor=true&amp;cauthor_uid=30883057" TargetMode="External"/><Relationship Id="rId19" Type="http://schemas.openxmlformats.org/officeDocument/2006/relationships/hyperlink" Target="https://www.ncbi.nlm.nih.gov/pubmed/30883054" TargetMode="External"/><Relationship Id="rId4" Type="http://schemas.openxmlformats.org/officeDocument/2006/relationships/webSettings" Target="webSettings.xml"/><Relationship Id="rId9" Type="http://schemas.openxmlformats.org/officeDocument/2006/relationships/hyperlink" Target="https://www.ncbi.nlm.nih.gov/pubmed/?term=Janssens%20GN%5BAuthor%5D&amp;cauthor=true&amp;cauthor_uid=30883057" TargetMode="External"/><Relationship Id="rId14" Type="http://schemas.openxmlformats.org/officeDocument/2006/relationships/hyperlink" Target="https://www.ncbi.nlm.nih.gov/pubmed/30661373" TargetMode="External"/><Relationship Id="rId22" Type="http://schemas.openxmlformats.org/officeDocument/2006/relationships/hyperlink" Target="https://www.ncbi.nlm.nih.gov/pubmed/3124236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2</Pages>
  <Words>1135</Words>
  <Characters>6474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 Long</dc:creator>
  <cp:keywords/>
  <dc:description/>
  <cp:lastModifiedBy>Brit Long</cp:lastModifiedBy>
  <cp:revision>22</cp:revision>
  <dcterms:created xsi:type="dcterms:W3CDTF">2019-07-27T01:35:00Z</dcterms:created>
  <dcterms:modified xsi:type="dcterms:W3CDTF">2019-09-29T00:04:00Z</dcterms:modified>
</cp:coreProperties>
</file>